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73A6" w:rsidRPr="000472DA" w:rsidRDefault="00111D4B" w:rsidP="00111D4B">
      <w:pPr>
        <w:spacing w:after="120"/>
        <w:rPr>
          <w:b/>
          <w:caps/>
          <w:sz w:val="22"/>
          <w:szCs w:val="22"/>
        </w:rPr>
      </w:pPr>
      <w:r>
        <w:rPr>
          <w:b/>
          <w:caps/>
          <w:sz w:val="22"/>
          <w:szCs w:val="22"/>
        </w:rPr>
        <w:t>Permittee</w:t>
      </w:r>
    </w:p>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6102"/>
        <w:gridCol w:w="4032"/>
      </w:tblGrid>
      <w:tr w:rsidR="00877418" w:rsidRPr="000472DA" w:rsidTr="00CA3568">
        <w:trPr>
          <w:cantSplit/>
          <w:trHeight w:val="1649"/>
        </w:trPr>
        <w:tc>
          <w:tcPr>
            <w:tcW w:w="6102" w:type="dxa"/>
          </w:tcPr>
          <w:p w:rsidR="00792170" w:rsidRPr="00792170" w:rsidRDefault="00792170" w:rsidP="00792170">
            <w:pPr>
              <w:rPr>
                <w:sz w:val="22"/>
                <w:szCs w:val="22"/>
              </w:rPr>
            </w:pPr>
            <w:r w:rsidRPr="00792170">
              <w:rPr>
                <w:sz w:val="22"/>
                <w:szCs w:val="22"/>
              </w:rPr>
              <w:t>Argos Cement, LLC</w:t>
            </w:r>
          </w:p>
          <w:p w:rsidR="00792170" w:rsidRPr="00792170" w:rsidRDefault="00792170" w:rsidP="00792170">
            <w:pPr>
              <w:rPr>
                <w:sz w:val="22"/>
                <w:szCs w:val="22"/>
              </w:rPr>
            </w:pPr>
            <w:r w:rsidRPr="00792170">
              <w:rPr>
                <w:sz w:val="22"/>
                <w:szCs w:val="22"/>
              </w:rPr>
              <w:t>4000 Northwest County Road (CR) 235</w:t>
            </w:r>
          </w:p>
          <w:p w:rsidR="00877418" w:rsidRPr="000472DA" w:rsidRDefault="00792170" w:rsidP="00792170">
            <w:pPr>
              <w:tabs>
                <w:tab w:val="center" w:pos="3168"/>
                <w:tab w:val="left" w:pos="3240"/>
                <w:tab w:val="left" w:pos="3615"/>
              </w:tabs>
              <w:rPr>
                <w:sz w:val="22"/>
                <w:szCs w:val="22"/>
              </w:rPr>
            </w:pPr>
            <w:r w:rsidRPr="00792170">
              <w:rPr>
                <w:sz w:val="22"/>
                <w:szCs w:val="22"/>
              </w:rPr>
              <w:t>Newberry, Florida  32669</w:t>
            </w:r>
          </w:p>
          <w:p w:rsidR="002C1D42" w:rsidRDefault="002C1D42" w:rsidP="006E1647">
            <w:pPr>
              <w:rPr>
                <w:i/>
                <w:sz w:val="22"/>
                <w:szCs w:val="22"/>
              </w:rPr>
            </w:pPr>
          </w:p>
          <w:p w:rsidR="00877418" w:rsidRPr="002C1D42" w:rsidRDefault="00877418" w:rsidP="006E1647">
            <w:pPr>
              <w:rPr>
                <w:sz w:val="22"/>
                <w:szCs w:val="22"/>
              </w:rPr>
            </w:pPr>
            <w:r w:rsidRPr="002C1D42">
              <w:rPr>
                <w:sz w:val="22"/>
                <w:szCs w:val="22"/>
              </w:rPr>
              <w:t>Authorized Representative:</w:t>
            </w:r>
          </w:p>
          <w:p w:rsidR="00877418" w:rsidRPr="000472DA" w:rsidRDefault="00196CF4" w:rsidP="006E1647">
            <w:pPr>
              <w:ind w:left="360"/>
              <w:rPr>
                <w:sz w:val="22"/>
                <w:szCs w:val="22"/>
              </w:rPr>
            </w:pPr>
            <w:r>
              <w:rPr>
                <w:sz w:val="22"/>
                <w:szCs w:val="22"/>
              </w:rPr>
              <w:t>Chris Horner, Plant Manager</w:t>
            </w:r>
          </w:p>
        </w:tc>
        <w:tc>
          <w:tcPr>
            <w:tcW w:w="4032" w:type="dxa"/>
          </w:tcPr>
          <w:p w:rsidR="00792170" w:rsidRDefault="00792170" w:rsidP="00792170">
            <w:pPr>
              <w:rPr>
                <w:sz w:val="22"/>
                <w:szCs w:val="22"/>
              </w:rPr>
            </w:pPr>
            <w:r w:rsidRPr="000472DA">
              <w:rPr>
                <w:sz w:val="22"/>
                <w:szCs w:val="22"/>
              </w:rPr>
              <w:t xml:space="preserve">Air Permit No. </w:t>
            </w:r>
            <w:r>
              <w:rPr>
                <w:sz w:val="22"/>
                <w:szCs w:val="22"/>
              </w:rPr>
              <w:t>0010087-05</w:t>
            </w:r>
            <w:r w:rsidR="00CA3568">
              <w:rPr>
                <w:sz w:val="22"/>
                <w:szCs w:val="22"/>
              </w:rPr>
              <w:t>3</w:t>
            </w:r>
            <w:r w:rsidRPr="00725EF3">
              <w:rPr>
                <w:sz w:val="22"/>
                <w:szCs w:val="22"/>
              </w:rPr>
              <w:t>-AC</w:t>
            </w:r>
          </w:p>
          <w:p w:rsidR="00792170" w:rsidRPr="000472DA" w:rsidRDefault="00792170" w:rsidP="00792170">
            <w:pPr>
              <w:rPr>
                <w:sz w:val="22"/>
                <w:szCs w:val="22"/>
              </w:rPr>
            </w:pPr>
            <w:r>
              <w:rPr>
                <w:sz w:val="22"/>
                <w:szCs w:val="22"/>
              </w:rPr>
              <w:t>PSD-FL 228</w:t>
            </w:r>
            <w:r w:rsidR="00893FCB">
              <w:rPr>
                <w:sz w:val="22"/>
                <w:szCs w:val="22"/>
              </w:rPr>
              <w:t>F</w:t>
            </w:r>
            <w:r>
              <w:rPr>
                <w:sz w:val="22"/>
                <w:szCs w:val="22"/>
              </w:rPr>
              <w:t xml:space="preserve"> and PSD-FL-350</w:t>
            </w:r>
            <w:r w:rsidR="00893FCB">
              <w:rPr>
                <w:sz w:val="22"/>
                <w:szCs w:val="22"/>
              </w:rPr>
              <w:t>D</w:t>
            </w:r>
          </w:p>
          <w:p w:rsidR="00792170" w:rsidRPr="000472DA" w:rsidRDefault="00792170" w:rsidP="00792170">
            <w:pPr>
              <w:rPr>
                <w:sz w:val="22"/>
                <w:szCs w:val="22"/>
              </w:rPr>
            </w:pPr>
            <w:r w:rsidRPr="000472DA">
              <w:rPr>
                <w:sz w:val="22"/>
                <w:szCs w:val="22"/>
              </w:rPr>
              <w:t xml:space="preserve">Permit Expires:  </w:t>
            </w:r>
            <w:r>
              <w:rPr>
                <w:sz w:val="22"/>
                <w:szCs w:val="22"/>
              </w:rPr>
              <w:t>06/01/201</w:t>
            </w:r>
            <w:r w:rsidR="00CA3568">
              <w:rPr>
                <w:sz w:val="22"/>
                <w:szCs w:val="22"/>
              </w:rPr>
              <w:t>7</w:t>
            </w:r>
          </w:p>
          <w:p w:rsidR="00792170" w:rsidRPr="00B873C9" w:rsidRDefault="00792170" w:rsidP="00792170">
            <w:pPr>
              <w:spacing w:after="120"/>
              <w:rPr>
                <w:sz w:val="22"/>
                <w:szCs w:val="22"/>
              </w:rPr>
            </w:pPr>
            <w:r w:rsidRPr="00B873C9">
              <w:rPr>
                <w:sz w:val="22"/>
                <w:szCs w:val="22"/>
              </w:rPr>
              <w:t>Minor Air Construction Permit</w:t>
            </w:r>
          </w:p>
          <w:p w:rsidR="00792170" w:rsidRPr="000472DA" w:rsidRDefault="00792170" w:rsidP="00792170">
            <w:pPr>
              <w:rPr>
                <w:sz w:val="22"/>
                <w:szCs w:val="22"/>
              </w:rPr>
            </w:pPr>
            <w:r>
              <w:rPr>
                <w:sz w:val="22"/>
                <w:szCs w:val="22"/>
              </w:rPr>
              <w:t>Argos Newberry Cement Plant</w:t>
            </w:r>
          </w:p>
          <w:p w:rsidR="00877418" w:rsidRPr="000472DA" w:rsidRDefault="00CA3568" w:rsidP="00792170">
            <w:pPr>
              <w:rPr>
                <w:b/>
                <w:bCs/>
                <w:sz w:val="22"/>
                <w:szCs w:val="22"/>
              </w:rPr>
            </w:pPr>
            <w:r>
              <w:rPr>
                <w:sz w:val="22"/>
                <w:szCs w:val="22"/>
              </w:rPr>
              <w:t xml:space="preserve">Kiln Lines 1 and 2 </w:t>
            </w:r>
            <w:r w:rsidR="00792170">
              <w:rPr>
                <w:sz w:val="22"/>
                <w:szCs w:val="22"/>
              </w:rPr>
              <w:t>ESP Conversion Project</w:t>
            </w:r>
          </w:p>
        </w:tc>
      </w:tr>
    </w:tbl>
    <w:p w:rsidR="004C73A6" w:rsidRPr="000472DA" w:rsidRDefault="00925934" w:rsidP="00B970C5">
      <w:pPr>
        <w:pStyle w:val="Caption"/>
        <w:spacing w:before="120"/>
        <w:rPr>
          <w:szCs w:val="22"/>
        </w:rPr>
      </w:pPr>
      <w:r>
        <w:rPr>
          <w:szCs w:val="22"/>
        </w:rPr>
        <w:t>Project</w:t>
      </w:r>
    </w:p>
    <w:p w:rsidR="00047F18" w:rsidRDefault="00196CF4" w:rsidP="00047F18">
      <w:pPr>
        <w:pStyle w:val="BodyText3"/>
        <w:jc w:val="left"/>
        <w:rPr>
          <w:szCs w:val="22"/>
        </w:rPr>
      </w:pPr>
      <w:r>
        <w:rPr>
          <w:szCs w:val="22"/>
        </w:rPr>
        <w:t>This</w:t>
      </w:r>
      <w:r w:rsidRPr="00431B1F">
        <w:rPr>
          <w:szCs w:val="22"/>
        </w:rPr>
        <w:t xml:space="preserve"> is the final air construction permit, which authorizes</w:t>
      </w:r>
      <w:r w:rsidRPr="000472DA">
        <w:rPr>
          <w:szCs w:val="22"/>
        </w:rPr>
        <w:t xml:space="preserve"> </w:t>
      </w:r>
      <w:r>
        <w:rPr>
          <w:szCs w:val="22"/>
        </w:rPr>
        <w:t>the replacement of the existing electrostatic precipitators (ESP) with fabric filter, pulse-jet baghouses on the existing In-Line Kiln Systems Lines 1 and 2</w:t>
      </w:r>
      <w:r w:rsidRPr="000472DA">
        <w:rPr>
          <w:szCs w:val="22"/>
        </w:rPr>
        <w:t xml:space="preserve">.  </w:t>
      </w:r>
      <w:r>
        <w:rPr>
          <w:szCs w:val="22"/>
        </w:rPr>
        <w:t xml:space="preserve">The proposed work </w:t>
      </w:r>
      <w:r w:rsidRPr="000472DA">
        <w:rPr>
          <w:szCs w:val="22"/>
        </w:rPr>
        <w:t xml:space="preserve">will </w:t>
      </w:r>
      <w:r>
        <w:rPr>
          <w:szCs w:val="22"/>
        </w:rPr>
        <w:t xml:space="preserve">be conducted </w:t>
      </w:r>
      <w:r w:rsidRPr="000472DA">
        <w:rPr>
          <w:szCs w:val="22"/>
        </w:rPr>
        <w:t xml:space="preserve">at </w:t>
      </w:r>
      <w:r w:rsidRPr="00B873C9">
        <w:rPr>
          <w:szCs w:val="22"/>
        </w:rPr>
        <w:t xml:space="preserve">the existing Argos Newberry Cement Plant, which is a </w:t>
      </w:r>
      <w:r>
        <w:rPr>
          <w:szCs w:val="22"/>
        </w:rPr>
        <w:t xml:space="preserve">Portland </w:t>
      </w:r>
      <w:r w:rsidRPr="00B873C9">
        <w:rPr>
          <w:szCs w:val="22"/>
        </w:rPr>
        <w:t>cement plant categorized under Standard Industrial Classification No. 3241.  The existing facility is located</w:t>
      </w:r>
      <w:r w:rsidRPr="000472DA">
        <w:rPr>
          <w:szCs w:val="22"/>
        </w:rPr>
        <w:t xml:space="preserve"> </w:t>
      </w:r>
      <w:r>
        <w:rPr>
          <w:szCs w:val="22"/>
        </w:rPr>
        <w:t xml:space="preserve">in Alachua </w:t>
      </w:r>
      <w:r w:rsidRPr="00FD475D">
        <w:rPr>
          <w:szCs w:val="22"/>
        </w:rPr>
        <w:t>County</w:t>
      </w:r>
      <w:r w:rsidRPr="000472DA">
        <w:rPr>
          <w:szCs w:val="22"/>
        </w:rPr>
        <w:t xml:space="preserve"> at </w:t>
      </w:r>
      <w:r>
        <w:rPr>
          <w:szCs w:val="22"/>
        </w:rPr>
        <w:t>4000 Northwest CR 235</w:t>
      </w:r>
      <w:r w:rsidRPr="00FD475D">
        <w:rPr>
          <w:szCs w:val="22"/>
        </w:rPr>
        <w:t xml:space="preserve"> in </w:t>
      </w:r>
      <w:r>
        <w:rPr>
          <w:szCs w:val="22"/>
        </w:rPr>
        <w:t>Newberry</w:t>
      </w:r>
      <w:r w:rsidRPr="00FD475D">
        <w:rPr>
          <w:szCs w:val="22"/>
        </w:rPr>
        <w:t xml:space="preserve">, </w:t>
      </w:r>
      <w:r>
        <w:rPr>
          <w:szCs w:val="22"/>
        </w:rPr>
        <w:t>Florida</w:t>
      </w:r>
      <w:r w:rsidRPr="000472DA">
        <w:rPr>
          <w:szCs w:val="22"/>
        </w:rPr>
        <w:t xml:space="preserve">.  The UTM coordinates are Zone </w:t>
      </w:r>
      <w:r>
        <w:rPr>
          <w:szCs w:val="22"/>
        </w:rPr>
        <w:t>17</w:t>
      </w:r>
      <w:r w:rsidRPr="000472DA">
        <w:rPr>
          <w:szCs w:val="22"/>
        </w:rPr>
        <w:t xml:space="preserve">, </w:t>
      </w:r>
      <w:r>
        <w:rPr>
          <w:szCs w:val="22"/>
        </w:rPr>
        <w:t>346.4 kilometers (</w:t>
      </w:r>
      <w:r w:rsidRPr="000472DA">
        <w:rPr>
          <w:szCs w:val="22"/>
        </w:rPr>
        <w:t>km</w:t>
      </w:r>
      <w:r>
        <w:rPr>
          <w:szCs w:val="22"/>
        </w:rPr>
        <w:t>)</w:t>
      </w:r>
      <w:r w:rsidRPr="000472DA">
        <w:rPr>
          <w:szCs w:val="22"/>
        </w:rPr>
        <w:t xml:space="preserve"> East and </w:t>
      </w:r>
      <w:r>
        <w:rPr>
          <w:szCs w:val="22"/>
        </w:rPr>
        <w:t>3,285.7</w:t>
      </w:r>
      <w:r w:rsidRPr="000472DA">
        <w:rPr>
          <w:szCs w:val="22"/>
        </w:rPr>
        <w:t xml:space="preserve"> km North.  </w:t>
      </w:r>
    </w:p>
    <w:p w:rsidR="00047F18" w:rsidRDefault="00047F18" w:rsidP="00047F18">
      <w:pPr>
        <w:pStyle w:val="BodyText3"/>
        <w:jc w:val="left"/>
        <w:rPr>
          <w:szCs w:val="22"/>
        </w:rPr>
      </w:pPr>
      <w:r>
        <w:rPr>
          <w:szCs w:val="22"/>
        </w:rPr>
        <w:t xml:space="preserve">This final permit is organized </w:t>
      </w:r>
      <w:r w:rsidR="007578FD">
        <w:rPr>
          <w:szCs w:val="22"/>
        </w:rPr>
        <w:t>into</w:t>
      </w:r>
      <w:r>
        <w:rPr>
          <w:szCs w:val="22"/>
        </w:rPr>
        <w:t xml:space="preserve"> the following sections:  </w:t>
      </w:r>
      <w:r w:rsidRPr="00877418">
        <w:rPr>
          <w:szCs w:val="22"/>
        </w:rPr>
        <w:t>Section 1</w:t>
      </w:r>
      <w:r>
        <w:rPr>
          <w:szCs w:val="22"/>
        </w:rPr>
        <w:t xml:space="preserve"> (</w:t>
      </w:r>
      <w:r w:rsidRPr="00877418">
        <w:rPr>
          <w:szCs w:val="22"/>
        </w:rPr>
        <w:t>General Information</w:t>
      </w:r>
      <w:r>
        <w:rPr>
          <w:szCs w:val="22"/>
        </w:rPr>
        <w:t xml:space="preserve">); </w:t>
      </w:r>
      <w:r w:rsidRPr="00877418">
        <w:rPr>
          <w:szCs w:val="22"/>
        </w:rPr>
        <w:t>Section 2</w:t>
      </w:r>
      <w:r>
        <w:rPr>
          <w:szCs w:val="22"/>
        </w:rPr>
        <w:t xml:space="preserve"> (</w:t>
      </w:r>
      <w:r w:rsidRPr="00877418">
        <w:rPr>
          <w:szCs w:val="22"/>
        </w:rPr>
        <w:t>Administrative Requirements</w:t>
      </w:r>
      <w:r>
        <w:rPr>
          <w:szCs w:val="22"/>
        </w:rPr>
        <w:t xml:space="preserve">); </w:t>
      </w:r>
      <w:r w:rsidRPr="00877418">
        <w:rPr>
          <w:szCs w:val="22"/>
        </w:rPr>
        <w:t>Section 3</w:t>
      </w:r>
      <w:r>
        <w:rPr>
          <w:szCs w:val="22"/>
        </w:rPr>
        <w:t xml:space="preserve"> (</w:t>
      </w:r>
      <w:r w:rsidRPr="00877418">
        <w:rPr>
          <w:szCs w:val="22"/>
        </w:rPr>
        <w:t>Emissions Unit Specific Conditions</w:t>
      </w:r>
      <w:r>
        <w:rPr>
          <w:szCs w:val="22"/>
        </w:rPr>
        <w:t xml:space="preserve">); </w:t>
      </w:r>
      <w:r w:rsidR="00FC67AA">
        <w:rPr>
          <w:szCs w:val="22"/>
        </w:rPr>
        <w:t xml:space="preserve">and </w:t>
      </w:r>
      <w:r w:rsidRPr="00877418">
        <w:rPr>
          <w:szCs w:val="22"/>
        </w:rPr>
        <w:t>Section 4</w:t>
      </w:r>
      <w:r>
        <w:rPr>
          <w:szCs w:val="22"/>
        </w:rPr>
        <w:t xml:space="preserve"> (</w:t>
      </w:r>
      <w:r w:rsidRPr="00877418">
        <w:rPr>
          <w:szCs w:val="22"/>
        </w:rPr>
        <w:t>Appendices</w:t>
      </w:r>
      <w:r>
        <w:rPr>
          <w:szCs w:val="22"/>
        </w:rPr>
        <w:t xml:space="preserve">).  Because of the technical nature of the project, the permit contains numerous acronyms and abbreviations, which are defined in Appendix </w:t>
      </w:r>
      <w:proofErr w:type="gramStart"/>
      <w:r>
        <w:rPr>
          <w:szCs w:val="22"/>
        </w:rPr>
        <w:t>A</w:t>
      </w:r>
      <w:proofErr w:type="gramEnd"/>
      <w:r>
        <w:rPr>
          <w:szCs w:val="22"/>
        </w:rPr>
        <w:t xml:space="preserve"> of Section 4 of this permit.</w:t>
      </w:r>
      <w:r w:rsidRPr="00047F18">
        <w:rPr>
          <w:szCs w:val="22"/>
        </w:rPr>
        <w:t xml:space="preserve"> </w:t>
      </w:r>
      <w:r>
        <w:rPr>
          <w:szCs w:val="22"/>
        </w:rPr>
        <w:t xml:space="preserve"> </w:t>
      </w:r>
    </w:p>
    <w:p w:rsidR="00925934" w:rsidRPr="00692695" w:rsidRDefault="00925934" w:rsidP="00B970C5">
      <w:pPr>
        <w:spacing w:after="120"/>
        <w:rPr>
          <w:b/>
          <w:caps/>
          <w:sz w:val="22"/>
          <w:szCs w:val="22"/>
        </w:rPr>
      </w:pPr>
      <w:r w:rsidRPr="00692695">
        <w:rPr>
          <w:b/>
          <w:caps/>
          <w:sz w:val="22"/>
          <w:szCs w:val="22"/>
        </w:rPr>
        <w:t>Statement of Basis</w:t>
      </w:r>
    </w:p>
    <w:p w:rsidR="00047F18" w:rsidRDefault="00047F18" w:rsidP="00047F18">
      <w:pPr>
        <w:pStyle w:val="BodyText2"/>
        <w:rPr>
          <w:szCs w:val="22"/>
        </w:rPr>
      </w:pPr>
      <w:r w:rsidRPr="00877418">
        <w:rPr>
          <w:szCs w:val="22"/>
        </w:rPr>
        <w:t>This air pollution construction permit is issued under the provisions of</w:t>
      </w:r>
      <w:r>
        <w:rPr>
          <w:szCs w:val="22"/>
        </w:rPr>
        <w:t xml:space="preserve">: </w:t>
      </w:r>
      <w:r w:rsidRPr="00877418">
        <w:rPr>
          <w:szCs w:val="22"/>
        </w:rPr>
        <w:t xml:space="preserve"> Chapter 403 of the Florida Statutes (F.S.)</w:t>
      </w:r>
      <w:r>
        <w:rPr>
          <w:szCs w:val="22"/>
        </w:rPr>
        <w:t xml:space="preserve"> and </w:t>
      </w:r>
      <w:r w:rsidRPr="00877418">
        <w:rPr>
          <w:szCs w:val="22"/>
        </w:rPr>
        <w:t>Chapters 62-4, 62-204, 62-210, 62-212, 62-296 and 62-297 of the Florida Administrative Code (F.A.C.)</w:t>
      </w:r>
      <w:r>
        <w:rPr>
          <w:szCs w:val="22"/>
        </w:rPr>
        <w:t xml:space="preserve">.  </w:t>
      </w:r>
      <w:r w:rsidRPr="00877418">
        <w:rPr>
          <w:szCs w:val="22"/>
        </w:rPr>
        <w:t xml:space="preserve">The permittee is authorized to </w:t>
      </w:r>
      <w:r>
        <w:rPr>
          <w:szCs w:val="22"/>
        </w:rPr>
        <w:t xml:space="preserve">conduct the proposed work </w:t>
      </w:r>
      <w:r w:rsidRPr="00877418">
        <w:rPr>
          <w:szCs w:val="22"/>
        </w:rPr>
        <w:t>in accordance with the conditions of this permit.</w:t>
      </w:r>
      <w:r>
        <w:rPr>
          <w:szCs w:val="22"/>
        </w:rPr>
        <w:t xml:space="preserve">  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rsidR="00047F18" w:rsidRDefault="00047F18" w:rsidP="00047F18">
      <w:pPr>
        <w:pStyle w:val="BodyTextIndent"/>
        <w:ind w:left="0"/>
        <w:jc w:val="left"/>
        <w:rPr>
          <w:szCs w:val="22"/>
        </w:rPr>
      </w:pPr>
      <w:r>
        <w:rPr>
          <w:szCs w:val="22"/>
        </w:rPr>
        <w:t>Upon issuance of this final permit, a</w:t>
      </w:r>
      <w:r w:rsidRPr="00431B1F">
        <w:rPr>
          <w:szCs w:val="22"/>
        </w:rPr>
        <w:t>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196CF4" w:rsidRDefault="00196CF4" w:rsidP="00196CF4">
      <w:pPr>
        <w:ind w:left="4320"/>
        <w:rPr>
          <w:sz w:val="22"/>
          <w:szCs w:val="22"/>
        </w:rPr>
      </w:pPr>
      <w:r>
        <w:rPr>
          <w:sz w:val="22"/>
          <w:szCs w:val="22"/>
        </w:rPr>
        <w:t>Executed in Tallahassee, Florida</w:t>
      </w:r>
    </w:p>
    <w:p w:rsidR="00196CF4" w:rsidRDefault="00196CF4" w:rsidP="00196CF4">
      <w:pPr>
        <w:ind w:left="4320"/>
        <w:rPr>
          <w:b/>
          <w:caps/>
          <w:sz w:val="22"/>
          <w:szCs w:val="22"/>
          <w:highlight w:val="yellow"/>
        </w:rPr>
      </w:pPr>
    </w:p>
    <w:p w:rsidR="00196CF4" w:rsidRDefault="00196CF4" w:rsidP="00196CF4">
      <w:pPr>
        <w:ind w:left="4320"/>
        <w:rPr>
          <w:b/>
          <w:caps/>
          <w:sz w:val="22"/>
          <w:szCs w:val="22"/>
          <w:highlight w:val="yellow"/>
        </w:rPr>
      </w:pPr>
    </w:p>
    <w:p w:rsidR="00FF0CE3" w:rsidRDefault="00FF0CE3" w:rsidP="00196CF4">
      <w:pPr>
        <w:ind w:left="4320"/>
        <w:rPr>
          <w:b/>
          <w:caps/>
          <w:sz w:val="22"/>
          <w:szCs w:val="22"/>
          <w:highlight w:val="yellow"/>
        </w:rPr>
      </w:pPr>
    </w:p>
    <w:p w:rsidR="00196CF4" w:rsidRDefault="00196CF4" w:rsidP="00196CF4">
      <w:pPr>
        <w:ind w:left="4320"/>
        <w:rPr>
          <w:b/>
          <w:caps/>
          <w:sz w:val="22"/>
          <w:szCs w:val="22"/>
        </w:rPr>
      </w:pPr>
    </w:p>
    <w:p w:rsidR="00196CF4" w:rsidRDefault="00196CF4" w:rsidP="00196CF4">
      <w:pPr>
        <w:ind w:left="4320"/>
        <w:rPr>
          <w:b/>
          <w:caps/>
          <w:sz w:val="22"/>
          <w:szCs w:val="22"/>
        </w:rPr>
      </w:pPr>
    </w:p>
    <w:p w:rsidR="00196CF4" w:rsidRPr="00B873C9" w:rsidRDefault="00196CF4" w:rsidP="00196CF4">
      <w:pPr>
        <w:widowControl w:val="0"/>
        <w:tabs>
          <w:tab w:val="left" w:pos="4320"/>
          <w:tab w:val="left" w:pos="7200"/>
          <w:tab w:val="left" w:pos="8910"/>
          <w:tab w:val="left" w:pos="9360"/>
        </w:tabs>
        <w:ind w:left="4320" w:hanging="360"/>
        <w:rPr>
          <w:sz w:val="22"/>
          <w:szCs w:val="22"/>
        </w:rPr>
      </w:pPr>
      <w:proofErr w:type="gramStart"/>
      <w:r w:rsidRPr="00B873C9">
        <w:rPr>
          <w:i/>
          <w:sz w:val="22"/>
          <w:szCs w:val="22"/>
        </w:rPr>
        <w:t>for</w:t>
      </w:r>
      <w:proofErr w:type="gramEnd"/>
      <w:r w:rsidRPr="00B873C9">
        <w:rPr>
          <w:sz w:val="22"/>
          <w:szCs w:val="22"/>
        </w:rPr>
        <w:tab/>
        <w:t>Jeffery F. Koerner, Program Administrator</w:t>
      </w:r>
    </w:p>
    <w:p w:rsidR="00196CF4" w:rsidRPr="00B873C9" w:rsidRDefault="00196CF4" w:rsidP="00196CF4">
      <w:pPr>
        <w:tabs>
          <w:tab w:val="left" w:pos="3600"/>
          <w:tab w:val="left" w:pos="4320"/>
        </w:tabs>
        <w:ind w:left="4320"/>
        <w:jc w:val="both"/>
        <w:rPr>
          <w:sz w:val="22"/>
          <w:szCs w:val="22"/>
        </w:rPr>
      </w:pPr>
      <w:r w:rsidRPr="00B873C9">
        <w:rPr>
          <w:sz w:val="22"/>
          <w:szCs w:val="22"/>
        </w:rPr>
        <w:t>Office of Permitting and Compliance</w:t>
      </w:r>
    </w:p>
    <w:p w:rsidR="00097A5C" w:rsidRDefault="00196CF4" w:rsidP="00196CF4">
      <w:pPr>
        <w:ind w:left="4320"/>
        <w:rPr>
          <w:b/>
          <w:caps/>
          <w:sz w:val="22"/>
          <w:szCs w:val="22"/>
        </w:rPr>
      </w:pPr>
      <w:r w:rsidRPr="00B873C9">
        <w:rPr>
          <w:sz w:val="22"/>
          <w:szCs w:val="22"/>
        </w:rPr>
        <w:t>Division of Air Resource Management</w:t>
      </w:r>
    </w:p>
    <w:p w:rsidR="00E24E83" w:rsidRDefault="00E24E83" w:rsidP="006E1647">
      <w:pPr>
        <w:rPr>
          <w:b/>
          <w:caps/>
          <w:sz w:val="22"/>
          <w:szCs w:val="22"/>
        </w:rPr>
      </w:pPr>
    </w:p>
    <w:p w:rsidR="00E24E83" w:rsidRPr="00877418" w:rsidRDefault="00E24E83" w:rsidP="006E1647">
      <w:pPr>
        <w:rPr>
          <w:b/>
          <w:caps/>
          <w:sz w:val="22"/>
          <w:szCs w:val="22"/>
        </w:rPr>
        <w:sectPr w:rsidR="00E24E83" w:rsidRPr="00877418" w:rsidSect="00097A5C">
          <w:headerReference w:type="even" r:id="rId8"/>
          <w:headerReference w:type="default" r:id="rId9"/>
          <w:footerReference w:type="even" r:id="rId10"/>
          <w:footerReference w:type="default" r:id="rId11"/>
          <w:pgSz w:w="12240" w:h="15840" w:code="1"/>
          <w:pgMar w:top="912" w:right="1152" w:bottom="720" w:left="1152" w:header="720" w:footer="720" w:gutter="0"/>
          <w:paperSrc w:first="15" w:other="15"/>
          <w:cols w:space="720"/>
        </w:sectPr>
      </w:pPr>
    </w:p>
    <w:p w:rsidR="001023C1" w:rsidRPr="004C396D" w:rsidRDefault="001023C1" w:rsidP="001023C1">
      <w:pPr>
        <w:jc w:val="center"/>
        <w:rPr>
          <w:sz w:val="22"/>
          <w:szCs w:val="22"/>
        </w:rPr>
      </w:pPr>
    </w:p>
    <w:p w:rsidR="001023C1" w:rsidRPr="00431B1F" w:rsidRDefault="001023C1" w:rsidP="001023C1">
      <w:pPr>
        <w:keepNext/>
        <w:jc w:val="center"/>
        <w:rPr>
          <w:sz w:val="22"/>
          <w:szCs w:val="22"/>
          <w:u w:val="single"/>
        </w:rPr>
      </w:pPr>
    </w:p>
    <w:p w:rsidR="001023C1" w:rsidRPr="00431B1F" w:rsidRDefault="001023C1" w:rsidP="001023C1">
      <w:pPr>
        <w:keepNext/>
        <w:jc w:val="center"/>
        <w:rPr>
          <w:sz w:val="22"/>
          <w:szCs w:val="22"/>
          <w:u w:val="single"/>
        </w:rPr>
      </w:pPr>
    </w:p>
    <w:p w:rsidR="001023C1" w:rsidRPr="004C396D" w:rsidRDefault="001023C1" w:rsidP="001023C1">
      <w:pPr>
        <w:pStyle w:val="Heading2"/>
        <w:numPr>
          <w:ilvl w:val="0"/>
          <w:numId w:val="0"/>
        </w:numPr>
        <w:spacing w:before="0" w:after="120"/>
        <w:jc w:val="center"/>
        <w:rPr>
          <w:rFonts w:ascii="Times New Roman" w:hAnsi="Times New Roman"/>
          <w:i w:val="0"/>
          <w:sz w:val="22"/>
          <w:szCs w:val="22"/>
        </w:rPr>
      </w:pPr>
      <w:r w:rsidRPr="004C396D">
        <w:rPr>
          <w:rFonts w:ascii="Times New Roman" w:hAnsi="Times New Roman"/>
          <w:i w:val="0"/>
          <w:sz w:val="22"/>
          <w:szCs w:val="22"/>
        </w:rPr>
        <w:t>CERTIFICATE OF SERVICE</w:t>
      </w:r>
    </w:p>
    <w:p w:rsidR="001023C1" w:rsidRPr="00431B1F" w:rsidRDefault="00E24E83" w:rsidP="00097A5C">
      <w:pPr>
        <w:keepNext/>
        <w:spacing w:after="120"/>
        <w:rPr>
          <w:sz w:val="22"/>
          <w:szCs w:val="22"/>
        </w:rPr>
      </w:pPr>
      <w:r>
        <w:rPr>
          <w:sz w:val="22"/>
          <w:szCs w:val="22"/>
        </w:rPr>
        <w:t>The undersigned duly designated deputy agency clerk hereby certifies that this Air</w:t>
      </w:r>
      <w:r w:rsidR="001172BB">
        <w:rPr>
          <w:sz w:val="22"/>
          <w:szCs w:val="22"/>
        </w:rPr>
        <w:t xml:space="preserve"> Permit package</w:t>
      </w:r>
      <w:r>
        <w:rPr>
          <w:sz w:val="22"/>
          <w:szCs w:val="22"/>
        </w:rPr>
        <w:t xml:space="preserve"> was sent by electronic mail, or a link to these documents made available electronically on a publicly accessible server, with received receipt requested before the close of business on the date indicated below to the following persons.</w:t>
      </w:r>
    </w:p>
    <w:p w:rsidR="00196CF4" w:rsidRPr="005B72A5" w:rsidRDefault="00196CF4" w:rsidP="00196CF4">
      <w:pPr>
        <w:widowControl w:val="0"/>
        <w:tabs>
          <w:tab w:val="left" w:pos="-720"/>
          <w:tab w:val="left" w:pos="4320"/>
        </w:tabs>
        <w:outlineLvl w:val="0"/>
        <w:rPr>
          <w:sz w:val="22"/>
          <w:szCs w:val="22"/>
        </w:rPr>
      </w:pPr>
      <w:r w:rsidRPr="005B72A5">
        <w:rPr>
          <w:sz w:val="22"/>
          <w:szCs w:val="22"/>
        </w:rPr>
        <w:t xml:space="preserve">Mr. Chris Horner, Plant Manager, Argos:  </w:t>
      </w:r>
      <w:hyperlink r:id="rId12" w:history="1">
        <w:r w:rsidRPr="005B72A5">
          <w:rPr>
            <w:rStyle w:val="Hyperlink"/>
            <w:sz w:val="22"/>
            <w:szCs w:val="22"/>
          </w:rPr>
          <w:t>chorner@argos-us.com</w:t>
        </w:r>
      </w:hyperlink>
    </w:p>
    <w:p w:rsidR="00196CF4" w:rsidRPr="005B72A5" w:rsidRDefault="00196CF4" w:rsidP="00196CF4">
      <w:pPr>
        <w:widowControl w:val="0"/>
        <w:tabs>
          <w:tab w:val="left" w:pos="-720"/>
          <w:tab w:val="left" w:pos="4320"/>
        </w:tabs>
        <w:outlineLvl w:val="0"/>
        <w:rPr>
          <w:sz w:val="22"/>
          <w:szCs w:val="22"/>
        </w:rPr>
      </w:pPr>
      <w:r w:rsidRPr="005B72A5">
        <w:rPr>
          <w:sz w:val="22"/>
          <w:szCs w:val="22"/>
        </w:rPr>
        <w:t xml:space="preserve">Mr. Henry Gotsch, Environmental Manager, Argos:  </w:t>
      </w:r>
      <w:hyperlink r:id="rId13" w:history="1">
        <w:r w:rsidRPr="00C05567">
          <w:rPr>
            <w:rStyle w:val="Hyperlink"/>
            <w:sz w:val="22"/>
            <w:szCs w:val="22"/>
          </w:rPr>
          <w:t>ogotsch@argos-us.com</w:t>
        </w:r>
      </w:hyperlink>
    </w:p>
    <w:p w:rsidR="00196CF4" w:rsidRPr="005B72A5" w:rsidRDefault="00196CF4" w:rsidP="00196CF4">
      <w:pPr>
        <w:widowControl w:val="0"/>
        <w:tabs>
          <w:tab w:val="left" w:pos="-720"/>
          <w:tab w:val="left" w:pos="4320"/>
        </w:tabs>
        <w:outlineLvl w:val="0"/>
        <w:rPr>
          <w:sz w:val="22"/>
          <w:szCs w:val="22"/>
        </w:rPr>
      </w:pPr>
      <w:r w:rsidRPr="005B72A5">
        <w:rPr>
          <w:sz w:val="22"/>
          <w:szCs w:val="22"/>
        </w:rPr>
        <w:t xml:space="preserve">Dr. Max Lee, Ph.D. P.E., Koogler:  </w:t>
      </w:r>
      <w:hyperlink r:id="rId14" w:history="1">
        <w:r w:rsidRPr="005B72A5">
          <w:rPr>
            <w:rStyle w:val="Hyperlink"/>
            <w:sz w:val="22"/>
            <w:szCs w:val="22"/>
          </w:rPr>
          <w:t>mlee@kooglerassociates.com</w:t>
        </w:r>
      </w:hyperlink>
    </w:p>
    <w:p w:rsidR="00196CF4" w:rsidRPr="00F563C7" w:rsidRDefault="00196CF4" w:rsidP="00196CF4">
      <w:pPr>
        <w:widowControl w:val="0"/>
        <w:tabs>
          <w:tab w:val="left" w:pos="-720"/>
          <w:tab w:val="left" w:pos="4320"/>
        </w:tabs>
        <w:outlineLvl w:val="0"/>
        <w:rPr>
          <w:sz w:val="22"/>
          <w:szCs w:val="22"/>
        </w:rPr>
      </w:pPr>
      <w:r w:rsidRPr="00F563C7">
        <w:rPr>
          <w:sz w:val="22"/>
          <w:szCs w:val="22"/>
        </w:rPr>
        <w:t xml:space="preserve">Mr. Richard Rachal, Administrator, NED:  </w:t>
      </w:r>
      <w:hyperlink r:id="rId15" w:history="1">
        <w:r w:rsidRPr="00F563C7">
          <w:rPr>
            <w:rStyle w:val="Hyperlink"/>
            <w:sz w:val="22"/>
            <w:szCs w:val="22"/>
          </w:rPr>
          <w:t>richard.rachal@dep.state.fl.us</w:t>
        </w:r>
      </w:hyperlink>
    </w:p>
    <w:p w:rsidR="00196CF4" w:rsidRDefault="00196CF4" w:rsidP="00196CF4">
      <w:pPr>
        <w:widowControl w:val="0"/>
        <w:tabs>
          <w:tab w:val="left" w:pos="-720"/>
          <w:tab w:val="left" w:pos="4320"/>
        </w:tabs>
        <w:outlineLvl w:val="0"/>
        <w:rPr>
          <w:rStyle w:val="Hyperlink"/>
          <w:sz w:val="22"/>
          <w:szCs w:val="22"/>
        </w:rPr>
      </w:pPr>
      <w:r w:rsidRPr="00F563C7">
        <w:rPr>
          <w:sz w:val="22"/>
          <w:szCs w:val="22"/>
        </w:rPr>
        <w:t>Ms. Heather Ceron, US EPA Region 4</w:t>
      </w:r>
      <w:r>
        <w:rPr>
          <w:sz w:val="22"/>
          <w:szCs w:val="22"/>
        </w:rPr>
        <w:t xml:space="preserve">: </w:t>
      </w:r>
      <w:r w:rsidRPr="00F563C7">
        <w:rPr>
          <w:sz w:val="22"/>
          <w:szCs w:val="22"/>
        </w:rPr>
        <w:t xml:space="preserve"> </w:t>
      </w:r>
      <w:hyperlink r:id="rId16" w:history="1">
        <w:r w:rsidRPr="00F563C7">
          <w:rPr>
            <w:rStyle w:val="Hyperlink"/>
            <w:sz w:val="22"/>
            <w:szCs w:val="22"/>
          </w:rPr>
          <w:t>ceron.heather@epa.gov</w:t>
        </w:r>
      </w:hyperlink>
    </w:p>
    <w:p w:rsidR="009F7FCC" w:rsidRPr="00CD3BBE" w:rsidRDefault="009F7FCC" w:rsidP="009F7FCC">
      <w:pPr>
        <w:widowControl w:val="0"/>
        <w:tabs>
          <w:tab w:val="left" w:pos="-720"/>
          <w:tab w:val="left" w:pos="4320"/>
        </w:tabs>
        <w:outlineLvl w:val="0"/>
        <w:rPr>
          <w:sz w:val="22"/>
          <w:szCs w:val="22"/>
        </w:rPr>
      </w:pPr>
      <w:r w:rsidRPr="00CD3BBE">
        <w:rPr>
          <w:sz w:val="22"/>
          <w:szCs w:val="22"/>
        </w:rPr>
        <w:t xml:space="preserve">Ms. </w:t>
      </w:r>
      <w:r>
        <w:rPr>
          <w:sz w:val="22"/>
          <w:szCs w:val="22"/>
        </w:rPr>
        <w:t>Lorinda Shepherd</w:t>
      </w:r>
      <w:r w:rsidRPr="00CD3BBE">
        <w:rPr>
          <w:sz w:val="22"/>
          <w:szCs w:val="22"/>
        </w:rPr>
        <w:t xml:space="preserve">, EPA Region 4:  </w:t>
      </w:r>
      <w:hyperlink r:id="rId17" w:history="1">
        <w:r w:rsidRPr="00DF2B53">
          <w:rPr>
            <w:rStyle w:val="Hyperlink"/>
            <w:sz w:val="22"/>
            <w:szCs w:val="22"/>
          </w:rPr>
          <w:t>shephard.lorinda@epa.gov</w:t>
        </w:r>
      </w:hyperlink>
      <w:r w:rsidRPr="00CD3BBE">
        <w:t xml:space="preserve"> </w:t>
      </w:r>
    </w:p>
    <w:p w:rsidR="00196CF4" w:rsidRDefault="00196CF4" w:rsidP="00196CF4">
      <w:pPr>
        <w:widowControl w:val="0"/>
        <w:tabs>
          <w:tab w:val="left" w:pos="-720"/>
          <w:tab w:val="left" w:pos="4320"/>
        </w:tabs>
        <w:outlineLvl w:val="0"/>
        <w:rPr>
          <w:sz w:val="22"/>
          <w:szCs w:val="22"/>
        </w:rPr>
      </w:pPr>
      <w:r>
        <w:rPr>
          <w:sz w:val="22"/>
          <w:szCs w:val="22"/>
        </w:rPr>
        <w:t xml:space="preserve">Ms. Lynn Scearce, DEP OPC:  </w:t>
      </w:r>
      <w:r w:rsidRPr="005C0004">
        <w:rPr>
          <w:rStyle w:val="Hyperlink"/>
          <w:sz w:val="22"/>
          <w:szCs w:val="22"/>
        </w:rPr>
        <w:t>lynn.scearce@dep.state.fl.us</w:t>
      </w:r>
    </w:p>
    <w:p w:rsidR="001023C1" w:rsidRPr="00431B1F" w:rsidRDefault="001023C1" w:rsidP="001023C1">
      <w:pPr>
        <w:tabs>
          <w:tab w:val="left" w:pos="-720"/>
          <w:tab w:val="left" w:pos="4320"/>
        </w:tabs>
        <w:spacing w:before="240" w:after="120"/>
        <w:ind w:left="4320"/>
        <w:outlineLvl w:val="0"/>
        <w:rPr>
          <w:sz w:val="22"/>
          <w:szCs w:val="22"/>
        </w:rPr>
      </w:pPr>
      <w:r w:rsidRPr="00431B1F">
        <w:rPr>
          <w:sz w:val="22"/>
          <w:szCs w:val="22"/>
        </w:rPr>
        <w:t>Clerk Stamp</w:t>
      </w:r>
    </w:p>
    <w:p w:rsidR="001023C1" w:rsidRPr="00431B1F" w:rsidRDefault="001023C1" w:rsidP="001023C1">
      <w:pPr>
        <w:tabs>
          <w:tab w:val="left" w:pos="-720"/>
          <w:tab w:val="left" w:pos="0"/>
          <w:tab w:val="left" w:pos="4320"/>
        </w:tabs>
        <w:ind w:left="4320"/>
        <w:outlineLvl w:val="0"/>
        <w:rPr>
          <w:sz w:val="22"/>
          <w:szCs w:val="22"/>
        </w:rPr>
      </w:pPr>
      <w:r w:rsidRPr="00431B1F">
        <w:rPr>
          <w:b/>
          <w:sz w:val="22"/>
          <w:szCs w:val="22"/>
        </w:rPr>
        <w:t>FILING AND ACKNOWLEDGMENT FILED</w:t>
      </w:r>
      <w:r w:rsidRPr="00431B1F">
        <w:rPr>
          <w:sz w:val="22"/>
          <w:szCs w:val="22"/>
        </w:rPr>
        <w:t>, on this date, pursuant to Section 120.52(7), Florida Statutes, with the designated agency clerk, receipt of which is hereby acknowledged.</w:t>
      </w:r>
    </w:p>
    <w:p w:rsidR="001023C1" w:rsidRPr="001023C1" w:rsidRDefault="001023C1" w:rsidP="001023C1">
      <w:pPr>
        <w:spacing w:after="120"/>
        <w:rPr>
          <w:caps/>
          <w:sz w:val="22"/>
          <w:szCs w:val="22"/>
        </w:rPr>
      </w:pPr>
    </w:p>
    <w:p w:rsidR="001023C1" w:rsidRPr="001023C1" w:rsidRDefault="001023C1" w:rsidP="001023C1">
      <w:pPr>
        <w:spacing w:after="120"/>
        <w:rPr>
          <w:caps/>
          <w:sz w:val="22"/>
          <w:szCs w:val="22"/>
        </w:rPr>
      </w:pPr>
    </w:p>
    <w:p w:rsidR="001023C1" w:rsidRDefault="001023C1" w:rsidP="00111D4B">
      <w:pPr>
        <w:spacing w:after="120"/>
        <w:rPr>
          <w:b/>
          <w:caps/>
          <w:sz w:val="22"/>
          <w:szCs w:val="22"/>
        </w:rPr>
        <w:sectPr w:rsidR="001023C1" w:rsidSect="00193EC2">
          <w:headerReference w:type="even" r:id="rId18"/>
          <w:headerReference w:type="default" r:id="rId19"/>
          <w:footerReference w:type="default" r:id="rId20"/>
          <w:headerReference w:type="first" r:id="rId21"/>
          <w:pgSz w:w="12240" w:h="15840" w:code="1"/>
          <w:pgMar w:top="720" w:right="1080" w:bottom="720" w:left="1080" w:header="720" w:footer="720" w:gutter="0"/>
          <w:paperSrc w:first="15" w:other="15"/>
          <w:cols w:space="720"/>
        </w:sectPr>
      </w:pPr>
    </w:p>
    <w:p w:rsidR="004C73A6" w:rsidRPr="00877418" w:rsidRDefault="004C73A6" w:rsidP="00111D4B">
      <w:pPr>
        <w:spacing w:after="120"/>
        <w:rPr>
          <w:caps/>
          <w:sz w:val="22"/>
          <w:szCs w:val="22"/>
          <w:u w:val="single"/>
        </w:rPr>
      </w:pPr>
      <w:r w:rsidRPr="00877418">
        <w:rPr>
          <w:b/>
          <w:caps/>
          <w:sz w:val="22"/>
          <w:szCs w:val="22"/>
        </w:rPr>
        <w:lastRenderedPageBreak/>
        <w:t>Facility Description</w:t>
      </w:r>
    </w:p>
    <w:p w:rsidR="001C6B64" w:rsidRDefault="001C6B64" w:rsidP="001C6B64">
      <w:pPr>
        <w:pStyle w:val="BodyText3"/>
        <w:numPr>
          <w:ilvl w:val="12"/>
          <w:numId w:val="0"/>
        </w:numPr>
        <w:jc w:val="left"/>
        <w:rPr>
          <w:szCs w:val="22"/>
        </w:rPr>
      </w:pPr>
      <w:r>
        <w:rPr>
          <w:szCs w:val="22"/>
        </w:rPr>
        <w:t xml:space="preserve">Argos Cement, LLC, Argos Newberry Cement Plant, is a Portland cement plant </w:t>
      </w:r>
      <w:r>
        <w:t>and associated quarry, and raw material and cement handling operations.  The plant combines raw materials and utilizes preheater/precalciner kilns with in-line raw mill to produce clinker.  The clinker is milled and combined with gypsum to produce Portland cement</w:t>
      </w:r>
      <w:r>
        <w:rPr>
          <w:szCs w:val="22"/>
        </w:rPr>
        <w:t>.  The facility consists of the following major activities:  raw material handling and storage; raw mill systems; kiln systems clinker handling; finish grinding operations; cement handling, loading, and bagging operations; and coal handling and grinding operations.</w:t>
      </w:r>
    </w:p>
    <w:p w:rsidR="001C6B64" w:rsidRDefault="0043057B" w:rsidP="001C6B64">
      <w:pPr>
        <w:pStyle w:val="BodyText3"/>
        <w:numPr>
          <w:ilvl w:val="12"/>
          <w:numId w:val="0"/>
        </w:numPr>
        <w:jc w:val="left"/>
        <w:rPr>
          <w:szCs w:val="22"/>
        </w:rPr>
      </w:pPr>
      <w:r>
        <w:rPr>
          <w:szCs w:val="22"/>
        </w:rPr>
        <w:t xml:space="preserve">Each In-Line Kiln System </w:t>
      </w:r>
      <w:r w:rsidRPr="005F2E44">
        <w:rPr>
          <w:szCs w:val="22"/>
        </w:rPr>
        <w:t>(EU 00</w:t>
      </w:r>
      <w:r>
        <w:rPr>
          <w:szCs w:val="22"/>
        </w:rPr>
        <w:t>3 and EU 010</w:t>
      </w:r>
      <w:r w:rsidRPr="005F2E44">
        <w:rPr>
          <w:szCs w:val="22"/>
        </w:rPr>
        <w:t>) include</w:t>
      </w:r>
      <w:r>
        <w:rPr>
          <w:szCs w:val="22"/>
        </w:rPr>
        <w:t>s a</w:t>
      </w:r>
      <w:r w:rsidRPr="005F2E44">
        <w:rPr>
          <w:szCs w:val="22"/>
        </w:rPr>
        <w:t xml:space="preserve"> </w:t>
      </w:r>
      <w:r>
        <w:rPr>
          <w:szCs w:val="22"/>
        </w:rPr>
        <w:t>157 foot kiln, a 4-stage preheater tower, a multi-stage combustion calciner, a tire feed system, two coal burners and ancillary equipment</w:t>
      </w:r>
      <w:r w:rsidRPr="005F2E44">
        <w:rPr>
          <w:szCs w:val="22"/>
        </w:rPr>
        <w:t>.  To control emission</w:t>
      </w:r>
      <w:r>
        <w:rPr>
          <w:szCs w:val="22"/>
        </w:rPr>
        <w:t>s</w:t>
      </w:r>
      <w:r w:rsidRPr="005F2E44">
        <w:rPr>
          <w:szCs w:val="22"/>
        </w:rPr>
        <w:t xml:space="preserve"> of particulate matter</w:t>
      </w:r>
      <w:r w:rsidR="00D139DD">
        <w:rPr>
          <w:szCs w:val="22"/>
        </w:rPr>
        <w:t xml:space="preserve"> (PM)</w:t>
      </w:r>
      <w:r w:rsidRPr="005F2E44">
        <w:rPr>
          <w:szCs w:val="22"/>
        </w:rPr>
        <w:t xml:space="preserve">, the </w:t>
      </w:r>
      <w:r>
        <w:rPr>
          <w:szCs w:val="22"/>
        </w:rPr>
        <w:t>kiln systems</w:t>
      </w:r>
      <w:r w:rsidRPr="005F2E44">
        <w:rPr>
          <w:szCs w:val="22"/>
        </w:rPr>
        <w:t xml:space="preserve"> </w:t>
      </w:r>
      <w:r>
        <w:rPr>
          <w:szCs w:val="22"/>
        </w:rPr>
        <w:t xml:space="preserve">are </w:t>
      </w:r>
      <w:r w:rsidRPr="005F2E44">
        <w:rPr>
          <w:szCs w:val="22"/>
        </w:rPr>
        <w:t xml:space="preserve">equipped with </w:t>
      </w:r>
      <w:r>
        <w:rPr>
          <w:szCs w:val="22"/>
        </w:rPr>
        <w:t>an ESP</w:t>
      </w:r>
      <w:r w:rsidRPr="005F2E44">
        <w:rPr>
          <w:szCs w:val="22"/>
        </w:rPr>
        <w:t>.</w:t>
      </w:r>
    </w:p>
    <w:p w:rsidR="001C6B64" w:rsidRPr="00E83FBF" w:rsidRDefault="001C6B64" w:rsidP="001C6B64">
      <w:pPr>
        <w:pStyle w:val="BodyText3"/>
        <w:numPr>
          <w:ilvl w:val="12"/>
          <w:numId w:val="0"/>
        </w:numPr>
        <w:spacing w:before="120"/>
        <w:jc w:val="left"/>
        <w:rPr>
          <w:b/>
          <w:szCs w:val="22"/>
        </w:rPr>
      </w:pPr>
      <w:r w:rsidRPr="00204606">
        <w:rPr>
          <w:b/>
          <w:szCs w:val="22"/>
        </w:rPr>
        <w:t>PROPOSED PROJECT</w:t>
      </w:r>
    </w:p>
    <w:p w:rsidR="001C6B64" w:rsidRPr="001A0896" w:rsidRDefault="001C6B64" w:rsidP="001C6B64">
      <w:pPr>
        <w:numPr>
          <w:ilvl w:val="12"/>
          <w:numId w:val="0"/>
        </w:numPr>
        <w:spacing w:after="120"/>
        <w:rPr>
          <w:sz w:val="22"/>
          <w:szCs w:val="22"/>
        </w:rPr>
      </w:pPr>
      <w:r w:rsidRPr="001A0896">
        <w:rPr>
          <w:sz w:val="22"/>
          <w:szCs w:val="22"/>
        </w:rPr>
        <w:t xml:space="preserve">The applicant is requesting to remove the existing ESP’s </w:t>
      </w:r>
      <w:r>
        <w:rPr>
          <w:sz w:val="22"/>
          <w:szCs w:val="22"/>
        </w:rPr>
        <w:t>on the In-Line Kiln Systems</w:t>
      </w:r>
      <w:r w:rsidR="00D139DD">
        <w:rPr>
          <w:sz w:val="22"/>
          <w:szCs w:val="22"/>
        </w:rPr>
        <w:t>,</w:t>
      </w:r>
      <w:r>
        <w:rPr>
          <w:sz w:val="22"/>
          <w:szCs w:val="22"/>
        </w:rPr>
        <w:t xml:space="preserve"> Lines 1 and 2</w:t>
      </w:r>
      <w:r w:rsidR="00D139DD">
        <w:rPr>
          <w:sz w:val="22"/>
          <w:szCs w:val="22"/>
        </w:rPr>
        <w:t>,</w:t>
      </w:r>
      <w:r>
        <w:rPr>
          <w:sz w:val="22"/>
          <w:szCs w:val="22"/>
        </w:rPr>
        <w:t xml:space="preserve"> and to replace them with fabric filter baghouses</w:t>
      </w:r>
      <w:r w:rsidRPr="001A0896">
        <w:rPr>
          <w:sz w:val="22"/>
          <w:szCs w:val="22"/>
        </w:rPr>
        <w:t xml:space="preserve"> to control emissions of PM.  </w:t>
      </w:r>
      <w:r>
        <w:rPr>
          <w:sz w:val="22"/>
          <w:szCs w:val="22"/>
        </w:rPr>
        <w:t xml:space="preserve">The applicant is proposing to install a fabric filter, pulse-jet baghouse design on each </w:t>
      </w:r>
      <w:r w:rsidR="0043057B">
        <w:rPr>
          <w:sz w:val="22"/>
          <w:szCs w:val="22"/>
        </w:rPr>
        <w:t>kiln system</w:t>
      </w:r>
      <w:r>
        <w:rPr>
          <w:sz w:val="22"/>
          <w:szCs w:val="22"/>
        </w:rPr>
        <w:t xml:space="preserve"> with a design efficiency of 99% or greater control of PM.  </w:t>
      </w:r>
      <w:r w:rsidRPr="001A0896">
        <w:rPr>
          <w:sz w:val="22"/>
          <w:szCs w:val="22"/>
        </w:rPr>
        <w:t xml:space="preserve">The new baghouses </w:t>
      </w:r>
      <w:r>
        <w:rPr>
          <w:sz w:val="22"/>
          <w:szCs w:val="22"/>
        </w:rPr>
        <w:t xml:space="preserve">are needed to </w:t>
      </w:r>
      <w:r w:rsidRPr="001A0896">
        <w:rPr>
          <w:sz w:val="22"/>
          <w:szCs w:val="22"/>
        </w:rPr>
        <w:t xml:space="preserve">further reduce emissions of PM on the </w:t>
      </w:r>
      <w:r>
        <w:rPr>
          <w:sz w:val="22"/>
          <w:szCs w:val="22"/>
        </w:rPr>
        <w:t>In-Line Kiln Systems</w:t>
      </w:r>
      <w:r w:rsidRPr="001A0896">
        <w:rPr>
          <w:sz w:val="22"/>
          <w:szCs w:val="22"/>
        </w:rPr>
        <w:t>.</w:t>
      </w:r>
    </w:p>
    <w:p w:rsidR="001C6B64" w:rsidRPr="001A0896" w:rsidRDefault="001C6B64" w:rsidP="001C6B64">
      <w:pPr>
        <w:numPr>
          <w:ilvl w:val="12"/>
          <w:numId w:val="0"/>
        </w:numPr>
        <w:spacing w:after="120"/>
        <w:rPr>
          <w:sz w:val="22"/>
          <w:szCs w:val="22"/>
        </w:rPr>
      </w:pPr>
      <w:r w:rsidRPr="001A0896">
        <w:rPr>
          <w:sz w:val="22"/>
          <w:szCs w:val="22"/>
        </w:rPr>
        <w:t>This project will modify the following emissions units.</w:t>
      </w:r>
    </w:p>
    <w:tbl>
      <w:tblPr>
        <w:tblW w:w="10153"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917"/>
        <w:gridCol w:w="9236"/>
      </w:tblGrid>
      <w:tr w:rsidR="001C6B64" w:rsidRPr="001A0896" w:rsidTr="001C6B64">
        <w:tc>
          <w:tcPr>
            <w:tcW w:w="917" w:type="dxa"/>
            <w:tcBorders>
              <w:bottom w:val="single" w:sz="12" w:space="0" w:color="auto"/>
            </w:tcBorders>
            <w:shd w:val="clear" w:color="auto" w:fill="auto"/>
          </w:tcPr>
          <w:p w:rsidR="001C6B64" w:rsidRPr="001C6B64" w:rsidRDefault="001C6B64" w:rsidP="00126782">
            <w:pPr>
              <w:jc w:val="center"/>
              <w:rPr>
                <w:b/>
              </w:rPr>
            </w:pPr>
            <w:r w:rsidRPr="001C6B64">
              <w:rPr>
                <w:b/>
              </w:rPr>
              <w:t>EU No.</w:t>
            </w:r>
          </w:p>
        </w:tc>
        <w:tc>
          <w:tcPr>
            <w:tcW w:w="9236" w:type="dxa"/>
            <w:tcBorders>
              <w:bottom w:val="single" w:sz="12" w:space="0" w:color="auto"/>
            </w:tcBorders>
            <w:shd w:val="clear" w:color="auto" w:fill="auto"/>
          </w:tcPr>
          <w:p w:rsidR="001C6B64" w:rsidRPr="001A0896" w:rsidRDefault="001C6B64" w:rsidP="00126782">
            <w:r w:rsidRPr="001C6B64">
              <w:rPr>
                <w:b/>
              </w:rPr>
              <w:t>Emission Unit Description</w:t>
            </w:r>
          </w:p>
        </w:tc>
      </w:tr>
      <w:tr w:rsidR="001C6B64" w:rsidRPr="001A0896" w:rsidTr="00126782">
        <w:tc>
          <w:tcPr>
            <w:tcW w:w="917" w:type="dxa"/>
            <w:tcBorders>
              <w:bottom w:val="single" w:sz="8" w:space="0" w:color="auto"/>
            </w:tcBorders>
          </w:tcPr>
          <w:p w:rsidR="001C6B64" w:rsidRPr="001A0896" w:rsidRDefault="001C6B64" w:rsidP="00126782">
            <w:pPr>
              <w:jc w:val="center"/>
            </w:pPr>
            <w:r w:rsidRPr="001A0896">
              <w:t>00</w:t>
            </w:r>
            <w:r>
              <w:t>3</w:t>
            </w:r>
          </w:p>
        </w:tc>
        <w:tc>
          <w:tcPr>
            <w:tcW w:w="9236" w:type="dxa"/>
            <w:tcBorders>
              <w:bottom w:val="single" w:sz="8" w:space="0" w:color="auto"/>
            </w:tcBorders>
          </w:tcPr>
          <w:p w:rsidR="001C6B64" w:rsidRPr="001A0896" w:rsidRDefault="001C6B64" w:rsidP="00126782">
            <w:r>
              <w:t>In-Line Kiln System/Raw Mill -</w:t>
            </w:r>
            <w:r w:rsidRPr="001A0896">
              <w:t xml:space="preserve"> Line 1</w:t>
            </w:r>
          </w:p>
        </w:tc>
      </w:tr>
      <w:tr w:rsidR="001C6B64" w:rsidRPr="001A0896" w:rsidTr="00126782">
        <w:tc>
          <w:tcPr>
            <w:tcW w:w="917" w:type="dxa"/>
            <w:tcBorders>
              <w:top w:val="single" w:sz="8" w:space="0" w:color="auto"/>
            </w:tcBorders>
          </w:tcPr>
          <w:p w:rsidR="001C6B64" w:rsidRPr="001A0896" w:rsidRDefault="001C6B64" w:rsidP="00126782">
            <w:pPr>
              <w:jc w:val="center"/>
            </w:pPr>
            <w:r w:rsidRPr="001A0896">
              <w:t>01</w:t>
            </w:r>
            <w:r>
              <w:t>0</w:t>
            </w:r>
          </w:p>
        </w:tc>
        <w:tc>
          <w:tcPr>
            <w:tcW w:w="9236" w:type="dxa"/>
            <w:tcBorders>
              <w:top w:val="single" w:sz="8" w:space="0" w:color="auto"/>
            </w:tcBorders>
          </w:tcPr>
          <w:p w:rsidR="001C6B64" w:rsidRPr="001A0896" w:rsidRDefault="001C6B64" w:rsidP="00126782">
            <w:r>
              <w:t>In-Line Kiln System/Raw Mill -</w:t>
            </w:r>
            <w:r w:rsidRPr="001A0896">
              <w:t xml:space="preserve"> Line 2</w:t>
            </w:r>
          </w:p>
        </w:tc>
      </w:tr>
    </w:tbl>
    <w:p w:rsidR="001C6B64" w:rsidRPr="00877418" w:rsidRDefault="001C6B64" w:rsidP="001C6B64">
      <w:pPr>
        <w:pStyle w:val="Caption"/>
        <w:spacing w:before="240"/>
        <w:rPr>
          <w:szCs w:val="22"/>
        </w:rPr>
      </w:pPr>
      <w:r>
        <w:rPr>
          <w:szCs w:val="22"/>
        </w:rPr>
        <w:t xml:space="preserve">Facility </w:t>
      </w:r>
      <w:r w:rsidRPr="00877418">
        <w:rPr>
          <w:szCs w:val="22"/>
        </w:rPr>
        <w:t>Regulatory Classification</w:t>
      </w:r>
    </w:p>
    <w:p w:rsidR="001C6B64" w:rsidRPr="00F06017" w:rsidRDefault="001C6B64" w:rsidP="001C6B64">
      <w:pPr>
        <w:numPr>
          <w:ilvl w:val="0"/>
          <w:numId w:val="19"/>
        </w:numPr>
        <w:spacing w:after="120"/>
        <w:rPr>
          <w:sz w:val="22"/>
          <w:szCs w:val="22"/>
        </w:rPr>
      </w:pPr>
      <w:r w:rsidRPr="00F06017">
        <w:rPr>
          <w:sz w:val="22"/>
          <w:szCs w:val="22"/>
        </w:rPr>
        <w:t>The facility is a major source of hazardous air pollutants (HAP).</w:t>
      </w:r>
    </w:p>
    <w:p w:rsidR="001C6B64" w:rsidRPr="00F06017" w:rsidRDefault="001C6B64" w:rsidP="001C6B64">
      <w:pPr>
        <w:numPr>
          <w:ilvl w:val="0"/>
          <w:numId w:val="19"/>
        </w:numPr>
        <w:spacing w:after="120"/>
        <w:rPr>
          <w:sz w:val="22"/>
          <w:szCs w:val="22"/>
        </w:rPr>
      </w:pPr>
      <w:r w:rsidRPr="00F06017">
        <w:rPr>
          <w:sz w:val="22"/>
          <w:szCs w:val="22"/>
        </w:rPr>
        <w:t>The facility does not operate units subject to the acid rain provisions of the Clean Air Act.</w:t>
      </w:r>
    </w:p>
    <w:p w:rsidR="001C6B64" w:rsidRPr="00F06017" w:rsidRDefault="001C6B64" w:rsidP="001C6B64">
      <w:pPr>
        <w:numPr>
          <w:ilvl w:val="0"/>
          <w:numId w:val="19"/>
        </w:numPr>
        <w:spacing w:after="120"/>
        <w:rPr>
          <w:sz w:val="22"/>
          <w:szCs w:val="22"/>
        </w:rPr>
      </w:pPr>
      <w:r w:rsidRPr="00F06017">
        <w:rPr>
          <w:sz w:val="22"/>
          <w:szCs w:val="22"/>
        </w:rPr>
        <w:t>The facility is a Title V major source of air pollution in accordance with Chapter 62-213, F.A.C.</w:t>
      </w:r>
    </w:p>
    <w:p w:rsidR="001C6B64" w:rsidRDefault="001C6B64" w:rsidP="001C6B64">
      <w:pPr>
        <w:numPr>
          <w:ilvl w:val="0"/>
          <w:numId w:val="19"/>
        </w:numPr>
        <w:spacing w:after="120"/>
        <w:rPr>
          <w:sz w:val="22"/>
          <w:szCs w:val="22"/>
        </w:rPr>
      </w:pPr>
      <w:r w:rsidRPr="00F06017">
        <w:rPr>
          <w:sz w:val="22"/>
          <w:szCs w:val="22"/>
        </w:rPr>
        <w:t xml:space="preserve">The facility is a major stationary source in accordance with Rule 62-212.400, F.A.C. for the </w:t>
      </w:r>
      <w:r w:rsidRPr="00997A0F">
        <w:rPr>
          <w:sz w:val="22"/>
          <w:szCs w:val="22"/>
        </w:rPr>
        <w:t>Prevention of</w:t>
      </w:r>
      <w:r>
        <w:rPr>
          <w:sz w:val="22"/>
          <w:szCs w:val="22"/>
        </w:rPr>
        <w:t xml:space="preserve"> Significant Deterioration (PSD) of Air Quality</w:t>
      </w:r>
      <w:r w:rsidRPr="00F06017">
        <w:rPr>
          <w:sz w:val="22"/>
          <w:szCs w:val="22"/>
        </w:rPr>
        <w:t>.</w:t>
      </w:r>
    </w:p>
    <w:p w:rsidR="001C6B64" w:rsidRDefault="001C6B64" w:rsidP="001C6B64">
      <w:pPr>
        <w:numPr>
          <w:ilvl w:val="0"/>
          <w:numId w:val="19"/>
        </w:numPr>
        <w:spacing w:after="120"/>
        <w:rPr>
          <w:sz w:val="22"/>
          <w:szCs w:val="22"/>
        </w:rPr>
      </w:pPr>
      <w:r w:rsidRPr="002936FB">
        <w:rPr>
          <w:sz w:val="22"/>
          <w:szCs w:val="22"/>
        </w:rPr>
        <w:t>The facility does operate units subject to the New Source Performance Standards (NSPS) of 40 Code of Federal Regulations (CFR) 60.</w:t>
      </w:r>
    </w:p>
    <w:p w:rsidR="004C73A6" w:rsidRDefault="001C6B64" w:rsidP="001C6B64">
      <w:pPr>
        <w:numPr>
          <w:ilvl w:val="0"/>
          <w:numId w:val="19"/>
        </w:numPr>
        <w:spacing w:after="120"/>
        <w:rPr>
          <w:sz w:val="22"/>
          <w:szCs w:val="22"/>
        </w:rPr>
      </w:pPr>
      <w:r w:rsidRPr="002936FB">
        <w:rPr>
          <w:sz w:val="22"/>
          <w:szCs w:val="22"/>
        </w:rPr>
        <w:t>The facility does operate units subject to the National Emissions Standards for Hazardous Air Pollutants (NESHAP) of 40 CFR 63.</w:t>
      </w:r>
    </w:p>
    <w:p w:rsidR="00F42E96" w:rsidRDefault="00F42E96" w:rsidP="00F42E96">
      <w:pPr>
        <w:spacing w:after="120"/>
        <w:rPr>
          <w:sz w:val="22"/>
          <w:szCs w:val="22"/>
        </w:rPr>
      </w:pPr>
    </w:p>
    <w:p w:rsidR="004C73A6" w:rsidRPr="00877418" w:rsidRDefault="004C73A6" w:rsidP="006E1647">
      <w:pPr>
        <w:ind w:hanging="630"/>
        <w:rPr>
          <w:sz w:val="22"/>
          <w:szCs w:val="22"/>
        </w:rPr>
        <w:sectPr w:rsidR="004C73A6" w:rsidRPr="00877418" w:rsidSect="00193EC2">
          <w:headerReference w:type="even" r:id="rId22"/>
          <w:headerReference w:type="default" r:id="rId23"/>
          <w:headerReference w:type="first" r:id="rId24"/>
          <w:pgSz w:w="12240" w:h="15840" w:code="1"/>
          <w:pgMar w:top="720" w:right="1080" w:bottom="720" w:left="1080" w:header="720" w:footer="720" w:gutter="0"/>
          <w:paperSrc w:first="15" w:other="15"/>
          <w:cols w:space="720"/>
        </w:sectPr>
      </w:pPr>
    </w:p>
    <w:p w:rsidR="004C73A6" w:rsidRPr="002C1D42" w:rsidRDefault="004C73A6" w:rsidP="00513B90">
      <w:pPr>
        <w:numPr>
          <w:ilvl w:val="0"/>
          <w:numId w:val="5"/>
        </w:numPr>
        <w:spacing w:after="120"/>
        <w:rPr>
          <w:sz w:val="22"/>
          <w:szCs w:val="22"/>
        </w:rPr>
      </w:pPr>
      <w:r w:rsidRPr="002C1D42">
        <w:rPr>
          <w:bCs/>
          <w:sz w:val="22"/>
          <w:szCs w:val="22"/>
          <w:u w:val="single"/>
        </w:rPr>
        <w:lastRenderedPageBreak/>
        <w:t>Permitting Authority</w:t>
      </w:r>
      <w:r w:rsidRPr="002C1D42">
        <w:rPr>
          <w:bCs/>
          <w:sz w:val="22"/>
          <w:szCs w:val="22"/>
        </w:rPr>
        <w:t xml:space="preserve">:  </w:t>
      </w:r>
      <w:r w:rsidR="002C1D42" w:rsidRPr="002C1D42">
        <w:rPr>
          <w:bCs/>
          <w:sz w:val="22"/>
          <w:szCs w:val="22"/>
        </w:rPr>
        <w:t xml:space="preserve">The permitting authority for this project is </w:t>
      </w:r>
      <w:r w:rsidRPr="002C1D42">
        <w:rPr>
          <w:sz w:val="22"/>
          <w:szCs w:val="22"/>
        </w:rPr>
        <w:t xml:space="preserve">the </w:t>
      </w:r>
      <w:r w:rsidR="00DE3332">
        <w:rPr>
          <w:sz w:val="22"/>
        </w:rPr>
        <w:t>Office of Permitting and Compliance</w:t>
      </w:r>
      <w:r w:rsidR="00DE3332" w:rsidRPr="0017559C">
        <w:rPr>
          <w:sz w:val="22"/>
        </w:rPr>
        <w:t xml:space="preserve"> in the Division of Air Resource Management of the Department</w:t>
      </w:r>
      <w:r w:rsidR="00DE3332">
        <w:rPr>
          <w:sz w:val="22"/>
        </w:rPr>
        <w:t xml:space="preserve"> of Environmental Protection (Department)</w:t>
      </w:r>
      <w:r w:rsidR="002C1D42" w:rsidRPr="002C1D42">
        <w:rPr>
          <w:sz w:val="22"/>
          <w:szCs w:val="22"/>
        </w:rPr>
        <w:t xml:space="preserve">.  The </w:t>
      </w:r>
      <w:r w:rsidR="005426AC" w:rsidRPr="00ED2609">
        <w:rPr>
          <w:sz w:val="22"/>
          <w:szCs w:val="22"/>
        </w:rPr>
        <w:t>Office of Permitting and Compliance</w:t>
      </w:r>
      <w:r w:rsidR="002C1D42" w:rsidRPr="002C1D42">
        <w:rPr>
          <w:sz w:val="22"/>
          <w:szCs w:val="22"/>
        </w:rPr>
        <w:t xml:space="preserve"> mailing address is </w:t>
      </w:r>
      <w:r w:rsidRPr="002C1D42">
        <w:rPr>
          <w:sz w:val="22"/>
          <w:szCs w:val="22"/>
        </w:rPr>
        <w:t>2600 Blair</w:t>
      </w:r>
      <w:r w:rsidR="001C6B64">
        <w:rPr>
          <w:sz w:val="22"/>
          <w:szCs w:val="22"/>
        </w:rPr>
        <w:t>s</w:t>
      </w:r>
      <w:r w:rsidRPr="002C1D42">
        <w:rPr>
          <w:sz w:val="22"/>
          <w:szCs w:val="22"/>
        </w:rPr>
        <w:t xml:space="preserve">tone Road (MS #5505), Tallahassee, Florida  32399-2400.  </w:t>
      </w:r>
    </w:p>
    <w:p w:rsidR="004C73A6" w:rsidRPr="002C1D42" w:rsidRDefault="000D049E" w:rsidP="00111D4B">
      <w:pPr>
        <w:numPr>
          <w:ilvl w:val="0"/>
          <w:numId w:val="5"/>
        </w:numPr>
        <w:spacing w:after="120"/>
        <w:rPr>
          <w:sz w:val="22"/>
          <w:szCs w:val="22"/>
        </w:rPr>
      </w:pPr>
      <w:r w:rsidRPr="0017559C">
        <w:rPr>
          <w:bCs/>
          <w:sz w:val="22"/>
          <w:u w:val="single"/>
        </w:rPr>
        <w:t>Compliance Authority</w:t>
      </w:r>
      <w:r w:rsidRPr="0017559C">
        <w:rPr>
          <w:bCs/>
          <w:sz w:val="22"/>
        </w:rPr>
        <w:t xml:space="preserve">:  </w:t>
      </w:r>
      <w:r w:rsidR="001C6B64" w:rsidRPr="0017559C">
        <w:rPr>
          <w:sz w:val="22"/>
        </w:rPr>
        <w:t xml:space="preserve">All documents related to compliance activities such as reports, tests, and notifications shall be submitted to the </w:t>
      </w:r>
      <w:r w:rsidR="001C6B64">
        <w:rPr>
          <w:sz w:val="22"/>
        </w:rPr>
        <w:t>Northeast District Office at</w:t>
      </w:r>
      <w:r w:rsidR="001C6B64" w:rsidRPr="0017559C">
        <w:rPr>
          <w:sz w:val="22"/>
        </w:rPr>
        <w:t xml:space="preserve">:  </w:t>
      </w:r>
      <w:r w:rsidR="001C6B64">
        <w:rPr>
          <w:sz w:val="22"/>
          <w:szCs w:val="22"/>
        </w:rPr>
        <w:t>8800 Baymeadows Way West, Suite 100, Jacksonville, Florida  32256-7590</w:t>
      </w:r>
      <w:r w:rsidR="001C6B64" w:rsidRPr="0017559C">
        <w:rPr>
          <w:sz w:val="22"/>
        </w:rPr>
        <w:t>.</w:t>
      </w:r>
      <w:r w:rsidR="001C6B64">
        <w:rPr>
          <w:sz w:val="22"/>
        </w:rPr>
        <w:t xml:space="preserve">  Phone:  904/256-1700, Fax:  904/256-1588</w:t>
      </w:r>
      <w:r w:rsidR="001C6B64" w:rsidRPr="0017559C">
        <w:rPr>
          <w:sz w:val="22"/>
        </w:rPr>
        <w:t>.</w:t>
      </w:r>
    </w:p>
    <w:p w:rsidR="00845DA5" w:rsidRPr="001F2FAB" w:rsidRDefault="004C73A6" w:rsidP="00513B90">
      <w:pPr>
        <w:numPr>
          <w:ilvl w:val="0"/>
          <w:numId w:val="5"/>
        </w:numPr>
        <w:spacing w:after="120"/>
        <w:rPr>
          <w:sz w:val="22"/>
          <w:szCs w:val="22"/>
        </w:rPr>
      </w:pPr>
      <w:r w:rsidRPr="001F2FAB">
        <w:rPr>
          <w:bCs/>
          <w:sz w:val="22"/>
          <w:szCs w:val="22"/>
          <w:u w:val="single"/>
        </w:rPr>
        <w:t>Appendices</w:t>
      </w:r>
      <w:r w:rsidRPr="001F2FAB">
        <w:rPr>
          <w:bCs/>
          <w:sz w:val="22"/>
          <w:szCs w:val="22"/>
        </w:rPr>
        <w:t xml:space="preserve">:  </w:t>
      </w:r>
      <w:r w:rsidRPr="001F2FAB">
        <w:rPr>
          <w:sz w:val="22"/>
          <w:szCs w:val="22"/>
        </w:rPr>
        <w:t>The following Appendices are a</w:t>
      </w:r>
      <w:r w:rsidR="00845DA5" w:rsidRPr="001F2FAB">
        <w:rPr>
          <w:sz w:val="22"/>
          <w:szCs w:val="22"/>
        </w:rPr>
        <w:t xml:space="preserve">ttached as </w:t>
      </w:r>
      <w:r w:rsidR="00513B90">
        <w:rPr>
          <w:sz w:val="22"/>
          <w:szCs w:val="22"/>
        </w:rPr>
        <w:t xml:space="preserve">a </w:t>
      </w:r>
      <w:r w:rsidR="00845DA5" w:rsidRPr="001F2FAB">
        <w:rPr>
          <w:sz w:val="22"/>
          <w:szCs w:val="22"/>
        </w:rPr>
        <w:t>part of this permit:</w:t>
      </w:r>
      <w:r w:rsidR="001F2FAB" w:rsidRPr="001F2FAB">
        <w:rPr>
          <w:sz w:val="22"/>
          <w:szCs w:val="22"/>
        </w:rPr>
        <w:t xml:space="preserve">  </w:t>
      </w:r>
      <w:r w:rsidR="00845DA5" w:rsidRPr="001F2FAB">
        <w:rPr>
          <w:sz w:val="22"/>
          <w:szCs w:val="22"/>
        </w:rPr>
        <w:t>Appendix A</w:t>
      </w:r>
      <w:r w:rsidR="001F2FAB" w:rsidRPr="001F2FAB">
        <w:rPr>
          <w:sz w:val="22"/>
          <w:szCs w:val="22"/>
        </w:rPr>
        <w:t xml:space="preserve"> (</w:t>
      </w:r>
      <w:r w:rsidR="00845DA5" w:rsidRPr="001F2FAB">
        <w:rPr>
          <w:sz w:val="22"/>
          <w:szCs w:val="22"/>
        </w:rPr>
        <w:t>Citation Forma</w:t>
      </w:r>
      <w:r w:rsidR="001F2FAB" w:rsidRPr="001F2FAB">
        <w:rPr>
          <w:sz w:val="22"/>
          <w:szCs w:val="22"/>
        </w:rPr>
        <w:t xml:space="preserve">ts and Glossary </w:t>
      </w:r>
      <w:r w:rsidR="001F2FAB" w:rsidRPr="00513B90">
        <w:rPr>
          <w:sz w:val="22"/>
        </w:rPr>
        <w:t>of</w:t>
      </w:r>
      <w:r w:rsidR="001F2FAB" w:rsidRPr="001F2FAB">
        <w:rPr>
          <w:sz w:val="22"/>
          <w:szCs w:val="22"/>
        </w:rPr>
        <w:t xml:space="preserve"> Common Terms); </w:t>
      </w:r>
      <w:r w:rsidR="00845DA5" w:rsidRPr="001F2FAB">
        <w:rPr>
          <w:sz w:val="22"/>
          <w:szCs w:val="22"/>
        </w:rPr>
        <w:t>Appendix B</w:t>
      </w:r>
      <w:r w:rsidR="001F2FAB" w:rsidRPr="001F2FAB">
        <w:rPr>
          <w:sz w:val="22"/>
          <w:szCs w:val="22"/>
        </w:rPr>
        <w:t xml:space="preserve"> (General Conditions); </w:t>
      </w:r>
      <w:r w:rsidR="00845DA5" w:rsidRPr="001F2FAB">
        <w:rPr>
          <w:sz w:val="22"/>
          <w:szCs w:val="22"/>
        </w:rPr>
        <w:t>Appendix C</w:t>
      </w:r>
      <w:r w:rsidR="001F2FAB" w:rsidRPr="001F2FAB">
        <w:rPr>
          <w:sz w:val="22"/>
          <w:szCs w:val="22"/>
        </w:rPr>
        <w:t xml:space="preserve"> (</w:t>
      </w:r>
      <w:r w:rsidR="00845DA5" w:rsidRPr="001F2FAB">
        <w:rPr>
          <w:sz w:val="22"/>
          <w:szCs w:val="22"/>
        </w:rPr>
        <w:t>Common Conditions</w:t>
      </w:r>
      <w:r w:rsidR="001F2FAB" w:rsidRPr="001F2FAB">
        <w:rPr>
          <w:sz w:val="22"/>
          <w:szCs w:val="22"/>
        </w:rPr>
        <w:t>)</w:t>
      </w:r>
      <w:r w:rsidR="00845DA5" w:rsidRPr="001F2FAB">
        <w:rPr>
          <w:sz w:val="22"/>
          <w:szCs w:val="22"/>
        </w:rPr>
        <w:t>; and</w:t>
      </w:r>
      <w:r w:rsidR="001F2FAB" w:rsidRPr="001F2FAB">
        <w:rPr>
          <w:sz w:val="22"/>
          <w:szCs w:val="22"/>
        </w:rPr>
        <w:t xml:space="preserve"> </w:t>
      </w:r>
      <w:r w:rsidR="00845DA5" w:rsidRPr="001F2FAB">
        <w:rPr>
          <w:sz w:val="22"/>
          <w:szCs w:val="22"/>
        </w:rPr>
        <w:t>Appendix D</w:t>
      </w:r>
      <w:r w:rsidR="001F2FAB">
        <w:rPr>
          <w:sz w:val="22"/>
          <w:szCs w:val="22"/>
        </w:rPr>
        <w:t xml:space="preserve"> (</w:t>
      </w:r>
      <w:r w:rsidR="00845DA5" w:rsidRPr="001F2FAB">
        <w:rPr>
          <w:sz w:val="22"/>
          <w:szCs w:val="22"/>
        </w:rPr>
        <w:t>Common Testing Requirements</w:t>
      </w:r>
      <w:r w:rsidR="001F2FAB">
        <w:rPr>
          <w:sz w:val="22"/>
          <w:szCs w:val="22"/>
        </w:rPr>
        <w:t>)</w:t>
      </w:r>
      <w:r w:rsidR="00845DA5" w:rsidRPr="001F2FAB">
        <w:rPr>
          <w:sz w:val="22"/>
          <w:szCs w:val="22"/>
        </w:rPr>
        <w:t>.</w:t>
      </w:r>
      <w:r w:rsidR="001F2FAB">
        <w:rPr>
          <w:sz w:val="22"/>
          <w:szCs w:val="22"/>
        </w:rPr>
        <w:t xml:space="preserve"> </w:t>
      </w:r>
      <w:r w:rsidR="00E83FBF" w:rsidRPr="001F2FAB">
        <w:rPr>
          <w:sz w:val="22"/>
          <w:szCs w:val="22"/>
        </w:rPr>
        <w:t xml:space="preserve"> </w:t>
      </w:r>
    </w:p>
    <w:p w:rsidR="004C73A6" w:rsidRPr="00877418" w:rsidRDefault="00744DD9" w:rsidP="00111D4B">
      <w:pPr>
        <w:numPr>
          <w:ilvl w:val="0"/>
          <w:numId w:val="5"/>
        </w:numPr>
        <w:spacing w:after="120"/>
        <w:rPr>
          <w:sz w:val="22"/>
          <w:szCs w:val="22"/>
        </w:rPr>
      </w:pPr>
      <w:r>
        <w:rPr>
          <w:sz w:val="22"/>
          <w:u w:val="single"/>
        </w:rPr>
        <w:t>Applicable Regulations, Forms and Application Procedures</w:t>
      </w:r>
      <w:r>
        <w:rPr>
          <w:sz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4C73A6" w:rsidRPr="00877418" w:rsidRDefault="004C73A6" w:rsidP="00111D4B">
      <w:pPr>
        <w:numPr>
          <w:ilvl w:val="0"/>
          <w:numId w:val="5"/>
        </w:numPr>
        <w:spacing w:after="120"/>
        <w:rPr>
          <w:sz w:val="22"/>
          <w:szCs w:val="22"/>
        </w:rPr>
      </w:pPr>
      <w:r w:rsidRPr="00877418">
        <w:rPr>
          <w:sz w:val="22"/>
          <w:szCs w:val="22"/>
          <w:u w:val="single"/>
        </w:rPr>
        <w:t>New or Additional Conditions</w:t>
      </w:r>
      <w:r w:rsidRPr="00877418">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4C73A6" w:rsidRPr="00877418" w:rsidRDefault="004C73A6" w:rsidP="00111D4B">
      <w:pPr>
        <w:numPr>
          <w:ilvl w:val="0"/>
          <w:numId w:val="5"/>
        </w:numPr>
        <w:spacing w:after="120"/>
        <w:rPr>
          <w:sz w:val="22"/>
          <w:szCs w:val="22"/>
        </w:rPr>
      </w:pPr>
      <w:r w:rsidRPr="00877418">
        <w:rPr>
          <w:sz w:val="22"/>
          <w:szCs w:val="22"/>
          <w:u w:val="single"/>
        </w:rPr>
        <w:t>Modifications</w:t>
      </w:r>
      <w:r w:rsidRPr="00877418">
        <w:rPr>
          <w:sz w:val="22"/>
          <w:szCs w:val="22"/>
        </w:rPr>
        <w:t xml:space="preserve">:  The permittee shall notify the Compliance Authority upon commencement of construction.  No </w:t>
      </w:r>
      <w:r w:rsidR="00756CE8">
        <w:rPr>
          <w:sz w:val="22"/>
          <w:szCs w:val="22"/>
        </w:rPr>
        <w:t xml:space="preserve">new </w:t>
      </w:r>
      <w:r w:rsidRPr="00877418">
        <w:rPr>
          <w:sz w:val="22"/>
          <w:szCs w:val="22"/>
        </w:rPr>
        <w:t xml:space="preserve">emissions unit shall be constructed </w:t>
      </w:r>
      <w:r w:rsidR="00756CE8">
        <w:rPr>
          <w:sz w:val="22"/>
          <w:szCs w:val="22"/>
        </w:rPr>
        <w:t xml:space="preserve">and no existing </w:t>
      </w:r>
      <w:r w:rsidR="00756CE8" w:rsidRPr="00877418">
        <w:rPr>
          <w:sz w:val="22"/>
          <w:szCs w:val="22"/>
        </w:rPr>
        <w:t>emissions unit</w:t>
      </w:r>
      <w:r w:rsidRPr="00877418">
        <w:rPr>
          <w:sz w:val="22"/>
          <w:szCs w:val="22"/>
        </w:rPr>
        <w:t xml:space="preserve"> </w:t>
      </w:r>
      <w:r w:rsidR="00756CE8">
        <w:rPr>
          <w:sz w:val="22"/>
          <w:szCs w:val="22"/>
        </w:rPr>
        <w:t xml:space="preserve">shall be </w:t>
      </w:r>
      <w:r w:rsidRPr="00877418">
        <w:rPr>
          <w:sz w:val="22"/>
          <w:szCs w:val="22"/>
        </w:rPr>
        <w:t>modified without obtaining an air construction permit from the Department.  Such permit shall be obtained prior to beginning construction or modification.  [Rules 62-210.300(1) and 62-212.300(1</w:t>
      </w:r>
      <w:proofErr w:type="gramStart"/>
      <w:r w:rsidRPr="00877418">
        <w:rPr>
          <w:sz w:val="22"/>
          <w:szCs w:val="22"/>
        </w:rPr>
        <w:t>)(</w:t>
      </w:r>
      <w:proofErr w:type="gramEnd"/>
      <w:r w:rsidRPr="00877418">
        <w:rPr>
          <w:sz w:val="22"/>
          <w:szCs w:val="22"/>
        </w:rPr>
        <w:t>a), F.A.C.]</w:t>
      </w:r>
    </w:p>
    <w:p w:rsidR="002A1F91" w:rsidRPr="002A1F91" w:rsidRDefault="002A1F91" w:rsidP="00744DD9">
      <w:pPr>
        <w:numPr>
          <w:ilvl w:val="0"/>
          <w:numId w:val="5"/>
        </w:numPr>
        <w:spacing w:after="120"/>
        <w:rPr>
          <w:sz w:val="22"/>
          <w:szCs w:val="22"/>
        </w:rPr>
      </w:pPr>
      <w:r w:rsidRPr="002A1F91">
        <w:rPr>
          <w:sz w:val="22"/>
          <w:szCs w:val="22"/>
          <w:u w:val="single"/>
        </w:rPr>
        <w:t>Construction and Expiration</w:t>
      </w:r>
      <w:r w:rsidR="00517142">
        <w:rPr>
          <w:sz w:val="22"/>
          <w:szCs w:val="22"/>
        </w:rPr>
        <w:t xml:space="preserve">.  </w:t>
      </w:r>
      <w:r w:rsidRPr="002A1F91">
        <w:rPr>
          <w:sz w:val="22"/>
          <w:szCs w:val="22"/>
        </w:rPr>
        <w:t xml:space="preserve">The expiration date shown on the first page of this permit provides time to complete the physical construction activities authorized by this permit, complete any necessary compliance testing, </w:t>
      </w:r>
      <w:r w:rsidR="00517142">
        <w:rPr>
          <w:sz w:val="22"/>
          <w:szCs w:val="22"/>
        </w:rPr>
        <w:t xml:space="preserve">and obtain an operation permit. </w:t>
      </w:r>
      <w:r w:rsidRPr="002A1F91">
        <w:rPr>
          <w:sz w:val="22"/>
          <w:szCs w:val="22"/>
        </w:rPr>
        <w:t xml:space="preserve"> Notwithstanding this expiration date, all specific emissions limitations and operating requirements established by this permit shall remain in effect until the facility or emissions </w:t>
      </w:r>
      <w:r w:rsidR="00517142">
        <w:rPr>
          <w:sz w:val="22"/>
          <w:szCs w:val="22"/>
        </w:rPr>
        <w:t xml:space="preserve">unit is permanently shut down.  </w:t>
      </w:r>
      <w:r w:rsidRPr="002A1F91">
        <w:rPr>
          <w:sz w:val="22"/>
          <w:szCs w:val="22"/>
        </w:rPr>
        <w:t xml:space="preserve">For good cause, the permittee may request </w:t>
      </w:r>
      <w:r w:rsidR="00517142">
        <w:rPr>
          <w:sz w:val="22"/>
          <w:szCs w:val="22"/>
        </w:rPr>
        <w:t xml:space="preserve">that that a permit be extended. </w:t>
      </w:r>
      <w:r w:rsidRPr="002A1F91">
        <w:rPr>
          <w:sz w:val="22"/>
          <w:szCs w:val="22"/>
        </w:rPr>
        <w:t xml:space="preserve"> Pursuant to Rule 62-4.080(3), F.A.C., such a request shall be submitted to the Permitting Authority in wri</w:t>
      </w:r>
      <w:r w:rsidR="00517142">
        <w:rPr>
          <w:sz w:val="22"/>
          <w:szCs w:val="22"/>
        </w:rPr>
        <w:t xml:space="preserve">ting before the permit expires. </w:t>
      </w:r>
      <w:r w:rsidRPr="002A1F91">
        <w:rPr>
          <w:sz w:val="22"/>
          <w:szCs w:val="22"/>
        </w:rPr>
        <w:t xml:space="preserve"> [Rules 62-4.070(4), 62-4.080 &amp; 62-210.300(1), F.A.C.]</w:t>
      </w:r>
    </w:p>
    <w:p w:rsidR="00744DD9" w:rsidRPr="00692695" w:rsidRDefault="00744DD9" w:rsidP="00744DD9">
      <w:pPr>
        <w:numPr>
          <w:ilvl w:val="0"/>
          <w:numId w:val="5"/>
        </w:numPr>
        <w:spacing w:after="120"/>
        <w:rPr>
          <w:sz w:val="22"/>
          <w:szCs w:val="22"/>
        </w:rPr>
      </w:pPr>
      <w:r w:rsidRPr="00692695">
        <w:rPr>
          <w:sz w:val="22"/>
          <w:szCs w:val="22"/>
          <w:u w:val="single"/>
        </w:rPr>
        <w:t>Source Obligation</w:t>
      </w:r>
      <w:r>
        <w:rPr>
          <w:sz w:val="22"/>
          <w:szCs w:val="22"/>
        </w:rPr>
        <w:t>:</w:t>
      </w:r>
    </w:p>
    <w:p w:rsidR="00744DD9" w:rsidRPr="001C6B64" w:rsidRDefault="00744DD9" w:rsidP="00744DD9">
      <w:pPr>
        <w:autoSpaceDE w:val="0"/>
        <w:autoSpaceDN w:val="0"/>
        <w:adjustRightInd w:val="0"/>
        <w:spacing w:after="120"/>
        <w:ind w:left="720" w:hanging="360"/>
        <w:rPr>
          <w:sz w:val="22"/>
          <w:szCs w:val="22"/>
        </w:rPr>
      </w:pPr>
      <w:r w:rsidRPr="001C6B64">
        <w:rPr>
          <w:sz w:val="22"/>
          <w:szCs w:val="22"/>
        </w:rPr>
        <w:t>(a)</w:t>
      </w:r>
      <w:r w:rsidRPr="001C6B64">
        <w:rPr>
          <w:sz w:val="22"/>
          <w:szCs w:val="22"/>
        </w:rPr>
        <w:tab/>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w:t>
      </w:r>
    </w:p>
    <w:p w:rsidR="00744DD9" w:rsidRPr="00692695" w:rsidRDefault="00744DD9" w:rsidP="00744DD9">
      <w:pPr>
        <w:autoSpaceDE w:val="0"/>
        <w:autoSpaceDN w:val="0"/>
        <w:adjustRightInd w:val="0"/>
        <w:spacing w:after="120"/>
        <w:ind w:left="720" w:hanging="360"/>
        <w:rPr>
          <w:sz w:val="22"/>
          <w:szCs w:val="22"/>
        </w:rPr>
      </w:pPr>
      <w:r w:rsidRPr="001C6B64">
        <w:rPr>
          <w:sz w:val="22"/>
          <w:szCs w:val="22"/>
        </w:rPr>
        <w:t>(b)</w:t>
      </w:r>
      <w:r w:rsidRPr="001C6B64">
        <w:rPr>
          <w:sz w:val="22"/>
          <w:szCs w:val="22"/>
        </w:rPr>
        <w:tab/>
        <w:t>At such time that a particular source or modification becomes a major stationary source or major modification (as these terms were defined at the time the source obtained the enforceable limitation) solely by exceeding its projected actual emissions, then the requirements of subsections 62-212.400(4) through (12), F.A.C., shall apply to the source or modification as though construction had not yet commenced on the source or modification.</w:t>
      </w:r>
    </w:p>
    <w:p w:rsidR="00744DD9" w:rsidRPr="00692695" w:rsidRDefault="00744DD9" w:rsidP="00744DD9">
      <w:pPr>
        <w:autoSpaceDE w:val="0"/>
        <w:autoSpaceDN w:val="0"/>
        <w:adjustRightInd w:val="0"/>
        <w:spacing w:after="120"/>
        <w:ind w:left="360"/>
        <w:rPr>
          <w:sz w:val="22"/>
          <w:szCs w:val="22"/>
        </w:rPr>
      </w:pPr>
      <w:r>
        <w:rPr>
          <w:sz w:val="22"/>
          <w:szCs w:val="22"/>
        </w:rPr>
        <w:t>[Rule 62-212.400(12), F.A.C.]</w:t>
      </w:r>
    </w:p>
    <w:p w:rsidR="004C73A6" w:rsidRDefault="00756CE8" w:rsidP="00111D4B">
      <w:pPr>
        <w:numPr>
          <w:ilvl w:val="0"/>
          <w:numId w:val="5"/>
        </w:numPr>
        <w:spacing w:after="120"/>
        <w:rPr>
          <w:sz w:val="22"/>
          <w:szCs w:val="22"/>
        </w:rPr>
      </w:pPr>
      <w:r>
        <w:rPr>
          <w:sz w:val="22"/>
          <w:szCs w:val="22"/>
          <w:u w:val="single"/>
        </w:rPr>
        <w:lastRenderedPageBreak/>
        <w:t xml:space="preserve">Application for </w:t>
      </w:r>
      <w:r w:rsidR="004C73A6" w:rsidRPr="00877418">
        <w:rPr>
          <w:sz w:val="22"/>
          <w:szCs w:val="22"/>
          <w:u w:val="single"/>
        </w:rPr>
        <w:t>Title V Permit</w:t>
      </w:r>
      <w:r w:rsidR="004C73A6" w:rsidRPr="00877418">
        <w:rPr>
          <w:sz w:val="22"/>
          <w:szCs w:val="22"/>
        </w:rPr>
        <w:t xml:space="preserve">:  This permit authorizes construction of the permitted emissions units and initial operation to determine compliance with Department rules.  A Title V </w:t>
      </w:r>
      <w:r>
        <w:rPr>
          <w:sz w:val="22"/>
          <w:szCs w:val="22"/>
        </w:rPr>
        <w:t xml:space="preserve">air </w:t>
      </w:r>
      <w:r w:rsidR="004C73A6" w:rsidRPr="00877418">
        <w:rPr>
          <w:sz w:val="22"/>
          <w:szCs w:val="22"/>
        </w:rPr>
        <w:t xml:space="preserve">operation permit is required for regular operation of the permitted emissions unit.  The permittee shall apply for a Title V </w:t>
      </w:r>
      <w:r>
        <w:rPr>
          <w:sz w:val="22"/>
          <w:szCs w:val="22"/>
        </w:rPr>
        <w:t xml:space="preserve">air </w:t>
      </w:r>
      <w:r w:rsidR="004C73A6" w:rsidRPr="00877418">
        <w:rPr>
          <w:sz w:val="22"/>
          <w:szCs w:val="22"/>
        </w:rPr>
        <w:t>operation permit at least 90 days prior to expiration of this permit, but no later than 180 days after commencing operation.  To apply for a Title V operation permit, the applicant shall submit the appropriate application form, compliance test results, and such additional information as the Department may by law require.  The application shall be submitted to the appropriate Permitting Authority with copies to the Compliance Authority.  [Rul</w:t>
      </w:r>
      <w:r w:rsidR="00A54553">
        <w:rPr>
          <w:sz w:val="22"/>
          <w:szCs w:val="22"/>
        </w:rPr>
        <w:t>es 62-4.030, 62-4.050, 62-4.220</w:t>
      </w:r>
      <w:r w:rsidR="004C73A6" w:rsidRPr="00877418">
        <w:rPr>
          <w:sz w:val="22"/>
          <w:szCs w:val="22"/>
        </w:rPr>
        <w:t xml:space="preserve"> and Chapter 62-213, F.A.C.]</w:t>
      </w:r>
    </w:p>
    <w:p w:rsidR="00ED369A" w:rsidRPr="005C0095" w:rsidRDefault="001C6B64" w:rsidP="001C6B64">
      <w:pPr>
        <w:numPr>
          <w:ilvl w:val="0"/>
          <w:numId w:val="5"/>
        </w:numPr>
        <w:spacing w:after="120"/>
        <w:rPr>
          <w:szCs w:val="22"/>
        </w:rPr>
      </w:pPr>
      <w:r w:rsidRPr="00E24987">
        <w:rPr>
          <w:sz w:val="22"/>
          <w:szCs w:val="22"/>
          <w:u w:val="single"/>
        </w:rPr>
        <w:t>Shutdown of Exi</w:t>
      </w:r>
      <w:r>
        <w:rPr>
          <w:sz w:val="22"/>
          <w:szCs w:val="22"/>
          <w:u w:val="single"/>
        </w:rPr>
        <w:t>s</w:t>
      </w:r>
      <w:r w:rsidRPr="00E24987">
        <w:rPr>
          <w:sz w:val="22"/>
          <w:szCs w:val="22"/>
          <w:u w:val="single"/>
        </w:rPr>
        <w:t xml:space="preserve">ting </w:t>
      </w:r>
      <w:r>
        <w:rPr>
          <w:sz w:val="22"/>
          <w:szCs w:val="22"/>
          <w:u w:val="single"/>
        </w:rPr>
        <w:t>Control Equipment</w:t>
      </w:r>
      <w:r w:rsidRPr="00E24987">
        <w:rPr>
          <w:sz w:val="22"/>
          <w:szCs w:val="22"/>
        </w:rPr>
        <w:t xml:space="preserve">:  Upon </w:t>
      </w:r>
      <w:r>
        <w:rPr>
          <w:sz w:val="22"/>
          <w:szCs w:val="22"/>
        </w:rPr>
        <w:t>startup, shakedown and commissioning</w:t>
      </w:r>
      <w:r w:rsidRPr="00E24987">
        <w:rPr>
          <w:sz w:val="22"/>
          <w:szCs w:val="22"/>
        </w:rPr>
        <w:t xml:space="preserve"> of </w:t>
      </w:r>
      <w:r>
        <w:rPr>
          <w:sz w:val="22"/>
          <w:szCs w:val="22"/>
        </w:rPr>
        <w:t xml:space="preserve">the </w:t>
      </w:r>
      <w:r w:rsidR="009C4882">
        <w:rPr>
          <w:sz w:val="22"/>
          <w:szCs w:val="22"/>
        </w:rPr>
        <w:t>kiln system</w:t>
      </w:r>
      <w:r>
        <w:rPr>
          <w:sz w:val="22"/>
          <w:szCs w:val="22"/>
        </w:rPr>
        <w:t xml:space="preserve"> fabric filter, pulse-jet baghouses for </w:t>
      </w:r>
      <w:r w:rsidR="0043057B">
        <w:rPr>
          <w:sz w:val="22"/>
          <w:szCs w:val="22"/>
        </w:rPr>
        <w:t>In-Line Kiln Systems</w:t>
      </w:r>
      <w:r>
        <w:rPr>
          <w:sz w:val="22"/>
          <w:szCs w:val="22"/>
        </w:rPr>
        <w:t xml:space="preserve"> Lines 1 and 2 </w:t>
      </w:r>
      <w:r w:rsidRPr="00E24987">
        <w:rPr>
          <w:sz w:val="22"/>
          <w:szCs w:val="22"/>
        </w:rPr>
        <w:t>(EU</w:t>
      </w:r>
      <w:r>
        <w:rPr>
          <w:sz w:val="22"/>
          <w:szCs w:val="22"/>
        </w:rPr>
        <w:t xml:space="preserve"> 00</w:t>
      </w:r>
      <w:r w:rsidR="009C4882">
        <w:rPr>
          <w:sz w:val="22"/>
          <w:szCs w:val="22"/>
        </w:rPr>
        <w:t>3</w:t>
      </w:r>
      <w:r>
        <w:rPr>
          <w:sz w:val="22"/>
          <w:szCs w:val="22"/>
        </w:rPr>
        <w:t xml:space="preserve"> and EU 01</w:t>
      </w:r>
      <w:r w:rsidR="009C4882">
        <w:rPr>
          <w:sz w:val="22"/>
          <w:szCs w:val="22"/>
        </w:rPr>
        <w:t>0</w:t>
      </w:r>
      <w:r w:rsidRPr="00E24987">
        <w:rPr>
          <w:sz w:val="22"/>
          <w:szCs w:val="22"/>
        </w:rPr>
        <w:t>)</w:t>
      </w:r>
      <w:r>
        <w:rPr>
          <w:sz w:val="22"/>
          <w:szCs w:val="22"/>
        </w:rPr>
        <w:t xml:space="preserve"> at the Argos Newberry Cement Plant</w:t>
      </w:r>
      <w:r w:rsidRPr="00E24987">
        <w:rPr>
          <w:sz w:val="22"/>
          <w:szCs w:val="22"/>
        </w:rPr>
        <w:t xml:space="preserve">, </w:t>
      </w:r>
      <w:r>
        <w:rPr>
          <w:sz w:val="22"/>
          <w:szCs w:val="22"/>
        </w:rPr>
        <w:t xml:space="preserve">the </w:t>
      </w:r>
      <w:r w:rsidR="000327AA">
        <w:rPr>
          <w:sz w:val="22"/>
          <w:szCs w:val="22"/>
        </w:rPr>
        <w:t>kiln systems</w:t>
      </w:r>
      <w:r>
        <w:rPr>
          <w:sz w:val="22"/>
          <w:szCs w:val="22"/>
        </w:rPr>
        <w:t xml:space="preserve"> ESPs</w:t>
      </w:r>
      <w:r w:rsidRPr="00580D5C">
        <w:rPr>
          <w:iCs/>
          <w:sz w:val="22"/>
          <w:szCs w:val="22"/>
        </w:rPr>
        <w:t xml:space="preserve"> shall be permanently shut down</w:t>
      </w:r>
      <w:r>
        <w:rPr>
          <w:sz w:val="22"/>
          <w:szCs w:val="22"/>
        </w:rPr>
        <w:t>.  The exact timing of the shutdown of these control devices shall be done in consultation with the Compliance Authority.  The Compliance Authority shall be notified 30 days prior to the startup of the</w:t>
      </w:r>
      <w:r w:rsidRPr="00E24987">
        <w:rPr>
          <w:sz w:val="22"/>
          <w:szCs w:val="22"/>
        </w:rPr>
        <w:t xml:space="preserve"> </w:t>
      </w:r>
      <w:r>
        <w:rPr>
          <w:sz w:val="22"/>
          <w:szCs w:val="22"/>
        </w:rPr>
        <w:t>baghouses</w:t>
      </w:r>
      <w:r w:rsidRPr="00E24987">
        <w:rPr>
          <w:sz w:val="22"/>
          <w:szCs w:val="22"/>
        </w:rPr>
        <w:t xml:space="preserve">.  </w:t>
      </w:r>
      <w:r>
        <w:rPr>
          <w:sz w:val="22"/>
          <w:szCs w:val="22"/>
        </w:rPr>
        <w:t xml:space="preserve">A new construction permit shall be obtained, including a PSD applicability analysis, if the applicant wishes authorization to restart any of the ESP’s shutdown.  </w:t>
      </w:r>
      <w:r w:rsidRPr="00580D5C">
        <w:rPr>
          <w:iCs/>
          <w:sz w:val="22"/>
          <w:szCs w:val="22"/>
        </w:rPr>
        <w:t>[</w:t>
      </w:r>
      <w:r w:rsidRPr="00580D5C">
        <w:rPr>
          <w:sz w:val="22"/>
          <w:szCs w:val="22"/>
        </w:rPr>
        <w:t xml:space="preserve">Application No. </w:t>
      </w:r>
      <w:r>
        <w:rPr>
          <w:iCs/>
          <w:sz w:val="22"/>
          <w:szCs w:val="22"/>
        </w:rPr>
        <w:t>0010087-05</w:t>
      </w:r>
      <w:r w:rsidR="000327AA">
        <w:rPr>
          <w:iCs/>
          <w:sz w:val="22"/>
          <w:szCs w:val="22"/>
        </w:rPr>
        <w:t>3</w:t>
      </w:r>
      <w:r w:rsidRPr="00580D5C">
        <w:rPr>
          <w:sz w:val="22"/>
          <w:szCs w:val="22"/>
        </w:rPr>
        <w:t>-AC; and,</w:t>
      </w:r>
      <w:r w:rsidRPr="00580D5C">
        <w:rPr>
          <w:iCs/>
          <w:sz w:val="22"/>
          <w:szCs w:val="22"/>
        </w:rPr>
        <w:t xml:space="preserve"> </w:t>
      </w:r>
      <w:r w:rsidRPr="00580D5C">
        <w:rPr>
          <w:bCs/>
          <w:sz w:val="22"/>
          <w:szCs w:val="22"/>
        </w:rPr>
        <w:t>Rule 62-212.400(12), F.A.C.]</w:t>
      </w:r>
    </w:p>
    <w:p w:rsidR="00ED369A" w:rsidRPr="00877418" w:rsidRDefault="00ED369A" w:rsidP="00ED369A">
      <w:pPr>
        <w:spacing w:after="120"/>
        <w:rPr>
          <w:sz w:val="22"/>
          <w:szCs w:val="22"/>
        </w:rPr>
      </w:pPr>
    </w:p>
    <w:p w:rsidR="004C73A6" w:rsidRPr="00877418" w:rsidRDefault="004C73A6" w:rsidP="006E1647">
      <w:pPr>
        <w:ind w:firstLine="90"/>
        <w:rPr>
          <w:caps/>
          <w:sz w:val="22"/>
          <w:szCs w:val="22"/>
          <w:u w:val="single"/>
        </w:rPr>
        <w:sectPr w:rsidR="004C73A6" w:rsidRPr="00877418" w:rsidSect="00193EC2">
          <w:headerReference w:type="even" r:id="rId25"/>
          <w:headerReference w:type="default" r:id="rId26"/>
          <w:headerReference w:type="first" r:id="rId27"/>
          <w:pgSz w:w="12240" w:h="15840" w:code="1"/>
          <w:pgMar w:top="720" w:right="1080" w:bottom="720" w:left="1080" w:header="720" w:footer="720" w:gutter="0"/>
          <w:paperSrc w:first="15" w:other="15"/>
          <w:cols w:space="720"/>
        </w:sectPr>
      </w:pPr>
    </w:p>
    <w:p w:rsidR="004C73A6" w:rsidRDefault="004C73A6" w:rsidP="00B56CB8">
      <w:pPr>
        <w:pStyle w:val="BodyText3"/>
        <w:numPr>
          <w:ilvl w:val="12"/>
          <w:numId w:val="0"/>
        </w:numPr>
        <w:jc w:val="left"/>
        <w:rPr>
          <w:szCs w:val="22"/>
        </w:rPr>
      </w:pPr>
      <w:r w:rsidRPr="00877418">
        <w:rPr>
          <w:szCs w:val="22"/>
        </w:rPr>
        <w:lastRenderedPageBreak/>
        <w:t xml:space="preserve">This section of the permit addresses the following emissions </w:t>
      </w:r>
      <w:r w:rsidR="008058D4" w:rsidRPr="003A137A">
        <w:rPr>
          <w:szCs w:val="22"/>
        </w:rPr>
        <w:t>unit</w:t>
      </w:r>
      <w:r w:rsidRPr="00877418">
        <w:rPr>
          <w:szCs w:val="22"/>
        </w:rPr>
        <w:t>.</w:t>
      </w:r>
    </w:p>
    <w:tbl>
      <w:tblPr>
        <w:tblW w:w="10277"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917"/>
        <w:gridCol w:w="9360"/>
      </w:tblGrid>
      <w:tr w:rsidR="00A54553" w:rsidRPr="00877418" w:rsidTr="0043057B">
        <w:tc>
          <w:tcPr>
            <w:tcW w:w="917" w:type="dxa"/>
          </w:tcPr>
          <w:p w:rsidR="00A54553" w:rsidRPr="00652D24" w:rsidRDefault="000327AA" w:rsidP="00A54553">
            <w:pPr>
              <w:jc w:val="center"/>
              <w:rPr>
                <w:b/>
              </w:rPr>
            </w:pPr>
            <w:r>
              <w:rPr>
                <w:b/>
              </w:rPr>
              <w:t>EU</w:t>
            </w:r>
            <w:r w:rsidR="00A54553" w:rsidRPr="00652D24">
              <w:rPr>
                <w:b/>
              </w:rPr>
              <w:t xml:space="preserve"> No.</w:t>
            </w:r>
          </w:p>
        </w:tc>
        <w:tc>
          <w:tcPr>
            <w:tcW w:w="9360" w:type="dxa"/>
          </w:tcPr>
          <w:p w:rsidR="00A54553" w:rsidRPr="00652D24" w:rsidRDefault="00A54553" w:rsidP="00FD0D32">
            <w:r w:rsidRPr="00652D24">
              <w:rPr>
                <w:b/>
              </w:rPr>
              <w:t>Emission Unit Description</w:t>
            </w:r>
          </w:p>
        </w:tc>
      </w:tr>
      <w:tr w:rsidR="00A54553" w:rsidRPr="00877418" w:rsidTr="0043057B">
        <w:tc>
          <w:tcPr>
            <w:tcW w:w="917" w:type="dxa"/>
          </w:tcPr>
          <w:p w:rsidR="00A54553" w:rsidRPr="00652D24" w:rsidRDefault="000327AA" w:rsidP="00A54553">
            <w:pPr>
              <w:jc w:val="center"/>
            </w:pPr>
            <w:r>
              <w:t>003</w:t>
            </w:r>
          </w:p>
        </w:tc>
        <w:tc>
          <w:tcPr>
            <w:tcW w:w="9360" w:type="dxa"/>
          </w:tcPr>
          <w:p w:rsidR="00A54553" w:rsidRPr="00652D24" w:rsidRDefault="000327AA" w:rsidP="00FD0D32">
            <w:pPr>
              <w:rPr>
                <w:bCs/>
              </w:rPr>
            </w:pPr>
            <w:r>
              <w:rPr>
                <w:bCs/>
              </w:rPr>
              <w:t xml:space="preserve">In-Line Kiln System/Raw Mill </w:t>
            </w:r>
            <w:r w:rsidR="00D139DD">
              <w:rPr>
                <w:bCs/>
              </w:rPr>
              <w:t xml:space="preserve">- </w:t>
            </w:r>
            <w:r>
              <w:rPr>
                <w:bCs/>
              </w:rPr>
              <w:t>Line 1</w:t>
            </w:r>
          </w:p>
        </w:tc>
      </w:tr>
    </w:tbl>
    <w:p w:rsidR="003D68C8" w:rsidRPr="003D68C8" w:rsidRDefault="003D68C8" w:rsidP="00845DA5">
      <w:pPr>
        <w:pStyle w:val="Caption"/>
        <w:spacing w:before="240"/>
        <w:rPr>
          <w:b w:val="0"/>
          <w:caps w:val="0"/>
          <w:szCs w:val="22"/>
        </w:rPr>
      </w:pPr>
      <w:r>
        <w:rPr>
          <w:b w:val="0"/>
          <w:caps w:val="0"/>
          <w:szCs w:val="22"/>
        </w:rPr>
        <w:t>The kiln system (or pyroprocessing system) includes the 156.5 foot kiln, a four stage preheater tower, a 25,300 cubic foot multi-stage combustion calciner, a tire feed system, two coal burners and ancillary equipment</w:t>
      </w:r>
      <w:r w:rsidR="00B70E35">
        <w:rPr>
          <w:b w:val="0"/>
          <w:caps w:val="0"/>
          <w:szCs w:val="22"/>
        </w:rPr>
        <w:t xml:space="preserve">.  A </w:t>
      </w:r>
      <w:r w:rsidR="00B3631E">
        <w:rPr>
          <w:b w:val="0"/>
          <w:caps w:val="0"/>
          <w:szCs w:val="22"/>
          <w:highlight w:val="yellow"/>
          <w:u w:val="double"/>
        </w:rPr>
        <w:t>fabric filter</w:t>
      </w:r>
      <w:r w:rsidR="00B70E35" w:rsidRPr="0043057B">
        <w:rPr>
          <w:b w:val="0"/>
          <w:caps w:val="0"/>
          <w:szCs w:val="22"/>
          <w:highlight w:val="yellow"/>
          <w:u w:val="double"/>
        </w:rPr>
        <w:t xml:space="preserve"> baghouse</w:t>
      </w:r>
      <w:r w:rsidR="009F7FCC">
        <w:rPr>
          <w:b w:val="0"/>
          <w:caps w:val="0"/>
          <w:szCs w:val="22"/>
          <w:highlight w:val="yellow"/>
          <w:u w:val="double"/>
        </w:rPr>
        <w:t xml:space="preserve"> </w:t>
      </w:r>
      <w:r w:rsidR="00B70E35" w:rsidRPr="00B70E35">
        <w:rPr>
          <w:b w:val="0"/>
          <w:caps w:val="0"/>
          <w:strike/>
          <w:szCs w:val="22"/>
          <w:highlight w:val="yellow"/>
        </w:rPr>
        <w:t>efficiency electrostatic precipitator</w:t>
      </w:r>
      <w:r w:rsidR="00B70E35">
        <w:rPr>
          <w:b w:val="0"/>
          <w:caps w:val="0"/>
          <w:szCs w:val="22"/>
        </w:rPr>
        <w:t xml:space="preserve"> controls particulate emissions.</w:t>
      </w:r>
    </w:p>
    <w:p w:rsidR="000327AA" w:rsidRPr="000327AA" w:rsidRDefault="00D139DD" w:rsidP="00845DA5">
      <w:pPr>
        <w:pStyle w:val="Caption"/>
        <w:spacing w:before="240"/>
        <w:rPr>
          <w:b w:val="0"/>
          <w:i/>
          <w:szCs w:val="22"/>
        </w:rPr>
      </w:pPr>
      <w:r>
        <w:rPr>
          <w:b w:val="0"/>
          <w:i/>
          <w:caps w:val="0"/>
          <w:szCs w:val="22"/>
        </w:rPr>
        <w:t>{Permitting Note:  T</w:t>
      </w:r>
      <w:r w:rsidR="000327AA" w:rsidRPr="000327AA">
        <w:rPr>
          <w:b w:val="0"/>
          <w:i/>
          <w:caps w:val="0"/>
          <w:szCs w:val="22"/>
        </w:rPr>
        <w:t>his emissions unit is regulated under NESHAP</w:t>
      </w:r>
      <w:r w:rsidR="000327AA">
        <w:rPr>
          <w:b w:val="0"/>
          <w:i/>
          <w:caps w:val="0"/>
          <w:szCs w:val="22"/>
        </w:rPr>
        <w:t xml:space="preserve"> S</w:t>
      </w:r>
      <w:r w:rsidR="000327AA" w:rsidRPr="000327AA">
        <w:rPr>
          <w:b w:val="0"/>
          <w:i/>
          <w:caps w:val="0"/>
          <w:szCs w:val="22"/>
        </w:rPr>
        <w:t>ub</w:t>
      </w:r>
      <w:r w:rsidR="000327AA">
        <w:rPr>
          <w:b w:val="0"/>
          <w:i/>
          <w:caps w:val="0"/>
          <w:szCs w:val="22"/>
        </w:rPr>
        <w:t>part A (General Provisions) and Subpart LLL (NESHAP from the Portland Cement Manufacturing Industry) of 40 CFR 63</w:t>
      </w:r>
      <w:r w:rsidR="00E23243">
        <w:rPr>
          <w:b w:val="0"/>
          <w:i/>
          <w:caps w:val="0"/>
          <w:szCs w:val="22"/>
        </w:rPr>
        <w:t>,</w:t>
      </w:r>
      <w:r w:rsidR="000327AA">
        <w:rPr>
          <w:b w:val="0"/>
          <w:i/>
          <w:caps w:val="0"/>
          <w:szCs w:val="22"/>
        </w:rPr>
        <w:t xml:space="preserve"> adopted and incorporated in Rule 62-204.800(</w:t>
      </w:r>
      <w:r w:rsidR="00E23243">
        <w:rPr>
          <w:b w:val="0"/>
          <w:i/>
          <w:caps w:val="0"/>
          <w:szCs w:val="22"/>
        </w:rPr>
        <w:t>11</w:t>
      </w:r>
      <w:r w:rsidR="000327AA">
        <w:rPr>
          <w:b w:val="0"/>
          <w:i/>
          <w:caps w:val="0"/>
          <w:szCs w:val="22"/>
        </w:rPr>
        <w:t>)(b)</w:t>
      </w:r>
      <w:r w:rsidR="00E23243">
        <w:rPr>
          <w:b w:val="0"/>
          <w:i/>
          <w:caps w:val="0"/>
          <w:szCs w:val="22"/>
        </w:rPr>
        <w:t>48</w:t>
      </w:r>
      <w:r w:rsidR="000327AA">
        <w:rPr>
          <w:b w:val="0"/>
          <w:i/>
          <w:caps w:val="0"/>
          <w:szCs w:val="22"/>
        </w:rPr>
        <w:t>, F.A.C.; NSPS Subpart A (General Provisions) and Subpart F (Standards of Performance for Portland Cement Plants) of 40 CFR 60</w:t>
      </w:r>
      <w:r w:rsidR="00E23243">
        <w:rPr>
          <w:b w:val="0"/>
          <w:i/>
          <w:caps w:val="0"/>
          <w:szCs w:val="22"/>
        </w:rPr>
        <w:t xml:space="preserve">, adopted and incorporated in Rule 62-204.800(8)(b)9, F.A.C.; </w:t>
      </w:r>
      <w:r>
        <w:rPr>
          <w:b w:val="0"/>
          <w:i/>
          <w:caps w:val="0"/>
          <w:szCs w:val="22"/>
        </w:rPr>
        <w:t xml:space="preserve">and, </w:t>
      </w:r>
      <w:r w:rsidR="00E23243">
        <w:rPr>
          <w:b w:val="0"/>
          <w:i/>
          <w:caps w:val="0"/>
          <w:szCs w:val="22"/>
        </w:rPr>
        <w:t xml:space="preserve">Rule 62-212.400, F.A.C. </w:t>
      </w:r>
      <w:r w:rsidR="0057390C">
        <w:rPr>
          <w:b w:val="0"/>
          <w:i/>
          <w:caps w:val="0"/>
          <w:szCs w:val="22"/>
        </w:rPr>
        <w:t>PSD (</w:t>
      </w:r>
      <w:r w:rsidR="00E23243">
        <w:rPr>
          <w:b w:val="0"/>
          <w:i/>
          <w:caps w:val="0"/>
          <w:szCs w:val="22"/>
        </w:rPr>
        <w:t>PSD-FL-228</w:t>
      </w:r>
      <w:r w:rsidR="0057390C">
        <w:rPr>
          <w:b w:val="0"/>
          <w:i/>
          <w:caps w:val="0"/>
          <w:szCs w:val="22"/>
        </w:rPr>
        <w:t>)</w:t>
      </w:r>
      <w:r w:rsidR="00E23243">
        <w:rPr>
          <w:b w:val="0"/>
          <w:i/>
          <w:caps w:val="0"/>
          <w:szCs w:val="22"/>
        </w:rPr>
        <w:t>.}</w:t>
      </w:r>
    </w:p>
    <w:p w:rsidR="00E23243" w:rsidRDefault="00E23243" w:rsidP="00E23243">
      <w:pPr>
        <w:pStyle w:val="Caption"/>
        <w:spacing w:before="240"/>
        <w:rPr>
          <w:caps w:val="0"/>
          <w:smallCaps/>
        </w:rPr>
      </w:pPr>
      <w:r w:rsidRPr="00243717">
        <w:rPr>
          <w:szCs w:val="22"/>
        </w:rPr>
        <w:t>Previous Applicable Requirements</w:t>
      </w:r>
    </w:p>
    <w:p w:rsidR="00E23243" w:rsidRPr="0030435F" w:rsidRDefault="00E23243" w:rsidP="00E23243">
      <w:pPr>
        <w:numPr>
          <w:ilvl w:val="0"/>
          <w:numId w:val="2"/>
        </w:numPr>
        <w:suppressAutoHyphens/>
        <w:spacing w:after="120"/>
        <w:rPr>
          <w:sz w:val="22"/>
          <w:szCs w:val="22"/>
        </w:rPr>
      </w:pPr>
      <w:r w:rsidRPr="00B26C76">
        <w:rPr>
          <w:sz w:val="22"/>
          <w:u w:val="single"/>
        </w:rPr>
        <w:t>Other Permits</w:t>
      </w:r>
      <w:r>
        <w:rPr>
          <w:sz w:val="22"/>
        </w:rPr>
        <w:t xml:space="preserve">:  The conditions of this permit supplement all previously issued air construction and operation permits for </w:t>
      </w:r>
      <w:r w:rsidR="0043057B">
        <w:rPr>
          <w:sz w:val="22"/>
        </w:rPr>
        <w:t xml:space="preserve">the </w:t>
      </w:r>
      <w:r w:rsidR="003A137A" w:rsidRPr="003A137A">
        <w:rPr>
          <w:bCs/>
          <w:sz w:val="22"/>
        </w:rPr>
        <w:t>In-Line Kiln System</w:t>
      </w:r>
      <w:r w:rsidR="00B86BC6">
        <w:rPr>
          <w:bCs/>
          <w:sz w:val="22"/>
        </w:rPr>
        <w:t>/Raw Mill</w:t>
      </w:r>
      <w:r w:rsidR="003A137A" w:rsidRPr="003A137A">
        <w:rPr>
          <w:bCs/>
          <w:sz w:val="22"/>
        </w:rPr>
        <w:t xml:space="preserve"> </w:t>
      </w:r>
      <w:r w:rsidR="00D139DD">
        <w:rPr>
          <w:bCs/>
          <w:sz w:val="22"/>
        </w:rPr>
        <w:t xml:space="preserve">- </w:t>
      </w:r>
      <w:r w:rsidR="003A137A" w:rsidRPr="003A137A">
        <w:rPr>
          <w:bCs/>
          <w:sz w:val="22"/>
        </w:rPr>
        <w:t>Line 1</w:t>
      </w:r>
      <w:r>
        <w:rPr>
          <w:sz w:val="22"/>
        </w:rPr>
        <w:t>.  Unless otherwise specified, these conditions are in addition to all other applicable permit conditions and regulations.  [Rule 62-4.070, F.A.C.]</w:t>
      </w:r>
    </w:p>
    <w:p w:rsidR="00E23243" w:rsidRPr="00845DA5" w:rsidRDefault="00E23243" w:rsidP="00E23243">
      <w:pPr>
        <w:pStyle w:val="Caption"/>
        <w:spacing w:before="240"/>
        <w:rPr>
          <w:szCs w:val="22"/>
        </w:rPr>
      </w:pPr>
      <w:r w:rsidRPr="00845DA5">
        <w:rPr>
          <w:szCs w:val="22"/>
        </w:rPr>
        <w:t>Equipment</w:t>
      </w:r>
    </w:p>
    <w:p w:rsidR="00E23243" w:rsidRDefault="00E23243" w:rsidP="00E23243">
      <w:pPr>
        <w:numPr>
          <w:ilvl w:val="0"/>
          <w:numId w:val="2"/>
        </w:numPr>
        <w:suppressAutoHyphens/>
        <w:spacing w:after="120"/>
        <w:rPr>
          <w:sz w:val="22"/>
          <w:szCs w:val="22"/>
        </w:rPr>
      </w:pPr>
      <w:r>
        <w:rPr>
          <w:sz w:val="22"/>
          <w:szCs w:val="22"/>
          <w:u w:val="single"/>
        </w:rPr>
        <w:t>Fabric Filter Baghouse</w:t>
      </w:r>
      <w:r w:rsidRPr="00845DA5">
        <w:rPr>
          <w:sz w:val="22"/>
          <w:szCs w:val="22"/>
        </w:rPr>
        <w:t xml:space="preserve">:  </w:t>
      </w:r>
      <w:r w:rsidRPr="009D3C74">
        <w:rPr>
          <w:sz w:val="22"/>
          <w:szCs w:val="22"/>
        </w:rPr>
        <w:t xml:space="preserve">The permittee </w:t>
      </w:r>
      <w:r>
        <w:rPr>
          <w:sz w:val="22"/>
          <w:szCs w:val="22"/>
        </w:rPr>
        <w:t>is authorized to replace the existing ESP</w:t>
      </w:r>
      <w:r w:rsidR="00544991">
        <w:rPr>
          <w:sz w:val="22"/>
          <w:szCs w:val="22"/>
        </w:rPr>
        <w:t xml:space="preserve"> (E-21)</w:t>
      </w:r>
      <w:r>
        <w:rPr>
          <w:sz w:val="22"/>
          <w:szCs w:val="22"/>
        </w:rPr>
        <w:t xml:space="preserve"> by </w:t>
      </w:r>
      <w:r w:rsidRPr="009D3C74">
        <w:rPr>
          <w:sz w:val="22"/>
          <w:szCs w:val="22"/>
        </w:rPr>
        <w:t>install</w:t>
      </w:r>
      <w:r>
        <w:rPr>
          <w:sz w:val="22"/>
          <w:szCs w:val="22"/>
        </w:rPr>
        <w:t>ing</w:t>
      </w:r>
      <w:r w:rsidRPr="009D3C74">
        <w:rPr>
          <w:sz w:val="22"/>
          <w:szCs w:val="22"/>
        </w:rPr>
        <w:t xml:space="preserve"> a</w:t>
      </w:r>
      <w:r>
        <w:rPr>
          <w:sz w:val="22"/>
          <w:szCs w:val="22"/>
        </w:rPr>
        <w:t xml:space="preserve"> fabric filter, pulse-jet type</w:t>
      </w:r>
      <w:r w:rsidRPr="009D3C74">
        <w:rPr>
          <w:sz w:val="22"/>
          <w:szCs w:val="22"/>
        </w:rPr>
        <w:t xml:space="preserve"> baghouse on </w:t>
      </w:r>
      <w:r w:rsidR="00544991">
        <w:rPr>
          <w:sz w:val="22"/>
          <w:szCs w:val="22"/>
        </w:rPr>
        <w:t>In-Line Kiln System</w:t>
      </w:r>
      <w:r>
        <w:rPr>
          <w:sz w:val="22"/>
          <w:szCs w:val="22"/>
        </w:rPr>
        <w:t xml:space="preserve"> Line 1 </w:t>
      </w:r>
      <w:r w:rsidRPr="009D3C74">
        <w:rPr>
          <w:sz w:val="22"/>
          <w:szCs w:val="22"/>
        </w:rPr>
        <w:t>(</w:t>
      </w:r>
      <w:r w:rsidR="00544991">
        <w:rPr>
          <w:sz w:val="22"/>
          <w:szCs w:val="22"/>
        </w:rPr>
        <w:t>E</w:t>
      </w:r>
      <w:r w:rsidR="0057390C">
        <w:rPr>
          <w:sz w:val="22"/>
          <w:szCs w:val="22"/>
        </w:rPr>
        <w:t>19-01</w:t>
      </w:r>
      <w:r w:rsidRPr="009D3C74">
        <w:rPr>
          <w:sz w:val="22"/>
          <w:szCs w:val="22"/>
        </w:rPr>
        <w:t xml:space="preserve">). </w:t>
      </w:r>
      <w:r>
        <w:rPr>
          <w:sz w:val="22"/>
          <w:szCs w:val="22"/>
        </w:rPr>
        <w:t xml:space="preserve"> </w:t>
      </w:r>
      <w:r w:rsidRPr="009B6D51">
        <w:rPr>
          <w:sz w:val="22"/>
          <w:szCs w:val="22"/>
        </w:rPr>
        <w:t>The general design specifications for the baghouse will consist of a 99% or more removal of PM emissions.</w:t>
      </w:r>
      <w:r w:rsidRPr="009D3C74">
        <w:rPr>
          <w:sz w:val="22"/>
          <w:szCs w:val="22"/>
        </w:rPr>
        <w:t xml:space="preserve"> </w:t>
      </w:r>
      <w:r>
        <w:rPr>
          <w:sz w:val="22"/>
          <w:szCs w:val="22"/>
        </w:rPr>
        <w:t xml:space="preserve"> </w:t>
      </w:r>
      <w:r w:rsidRPr="004D00D9">
        <w:rPr>
          <w:sz w:val="22"/>
          <w:szCs w:val="22"/>
        </w:rPr>
        <w:t>The permittee shall submit the final design specifications to the Compliance Authority within 30 days of final equipment selection.</w:t>
      </w:r>
      <w:r w:rsidRPr="009D3C74">
        <w:rPr>
          <w:sz w:val="22"/>
          <w:szCs w:val="22"/>
        </w:rPr>
        <w:t xml:space="preserve"> </w:t>
      </w:r>
      <w:r>
        <w:rPr>
          <w:sz w:val="22"/>
          <w:szCs w:val="22"/>
        </w:rPr>
        <w:t xml:space="preserve"> </w:t>
      </w:r>
      <w:r w:rsidR="00B86BC6">
        <w:rPr>
          <w:sz w:val="22"/>
          <w:szCs w:val="22"/>
        </w:rPr>
        <w:br/>
      </w:r>
      <w:r w:rsidRPr="009D3C74">
        <w:rPr>
          <w:sz w:val="22"/>
          <w:szCs w:val="22"/>
        </w:rPr>
        <w:t xml:space="preserve">[Design, Application No. </w:t>
      </w:r>
      <w:r>
        <w:rPr>
          <w:sz w:val="22"/>
          <w:szCs w:val="22"/>
        </w:rPr>
        <w:t>0010087-05</w:t>
      </w:r>
      <w:r w:rsidR="0057390C">
        <w:rPr>
          <w:sz w:val="22"/>
          <w:szCs w:val="22"/>
        </w:rPr>
        <w:t>3</w:t>
      </w:r>
      <w:r>
        <w:rPr>
          <w:sz w:val="22"/>
          <w:szCs w:val="22"/>
        </w:rPr>
        <w:t>-AC; and Rule 62-4.070(3), F.A.C.</w:t>
      </w:r>
      <w:r w:rsidRPr="009D3C74">
        <w:rPr>
          <w:sz w:val="22"/>
          <w:szCs w:val="22"/>
        </w:rPr>
        <w:t>]</w:t>
      </w:r>
    </w:p>
    <w:p w:rsidR="00E23243" w:rsidRDefault="00E23243" w:rsidP="00E23243">
      <w:pPr>
        <w:spacing w:before="120" w:after="120"/>
        <w:rPr>
          <w:b/>
          <w:caps/>
          <w:sz w:val="22"/>
          <w:szCs w:val="22"/>
        </w:rPr>
      </w:pPr>
      <w:r>
        <w:rPr>
          <w:b/>
          <w:caps/>
          <w:sz w:val="22"/>
          <w:szCs w:val="22"/>
        </w:rPr>
        <w:t>PERMIT BEING MODIFIED</w:t>
      </w:r>
    </w:p>
    <w:p w:rsidR="00403DB3" w:rsidRPr="00877A06" w:rsidRDefault="00403DB3" w:rsidP="00403DB3">
      <w:pPr>
        <w:numPr>
          <w:ilvl w:val="0"/>
          <w:numId w:val="2"/>
        </w:numPr>
        <w:suppressAutoHyphens/>
        <w:spacing w:after="120"/>
        <w:rPr>
          <w:caps/>
          <w:sz w:val="22"/>
          <w:szCs w:val="22"/>
        </w:rPr>
      </w:pPr>
      <w:r>
        <w:rPr>
          <w:color w:val="000000"/>
          <w:sz w:val="22"/>
          <w:szCs w:val="22"/>
        </w:rPr>
        <w:t xml:space="preserve">The following revisions replaces the following Specific Conditions in </w:t>
      </w:r>
      <w:r>
        <w:rPr>
          <w:b/>
          <w:sz w:val="22"/>
        </w:rPr>
        <w:t xml:space="preserve">Permit No. </w:t>
      </w:r>
      <w:r>
        <w:rPr>
          <w:b/>
          <w:sz w:val="22"/>
          <w:szCs w:val="22"/>
        </w:rPr>
        <w:t>AC01-267311 (PSD-FL-228).</w:t>
      </w:r>
    </w:p>
    <w:p w:rsidR="00403DB3" w:rsidRPr="00877A06" w:rsidRDefault="00403DB3" w:rsidP="00403DB3">
      <w:pPr>
        <w:suppressAutoHyphens/>
        <w:spacing w:after="120"/>
        <w:ind w:left="360"/>
        <w:rPr>
          <w:i/>
          <w:sz w:val="22"/>
          <w:szCs w:val="22"/>
        </w:rPr>
      </w:pPr>
      <w:r w:rsidRPr="00877A06">
        <w:rPr>
          <w:i/>
          <w:sz w:val="22"/>
          <w:szCs w:val="22"/>
        </w:rPr>
        <w:t>Specific Condition</w:t>
      </w:r>
      <w:r>
        <w:rPr>
          <w:i/>
          <w:sz w:val="22"/>
          <w:szCs w:val="22"/>
        </w:rPr>
        <w:t>s</w:t>
      </w:r>
      <w:r w:rsidRPr="00877A06">
        <w:rPr>
          <w:i/>
          <w:sz w:val="22"/>
          <w:szCs w:val="22"/>
        </w:rPr>
        <w:t xml:space="preserve"> </w:t>
      </w:r>
      <w:r>
        <w:rPr>
          <w:i/>
          <w:sz w:val="22"/>
          <w:szCs w:val="22"/>
        </w:rPr>
        <w:t>19</w:t>
      </w:r>
      <w:r w:rsidR="00BE6375">
        <w:rPr>
          <w:i/>
          <w:sz w:val="22"/>
          <w:szCs w:val="22"/>
        </w:rPr>
        <w:t xml:space="preserve"> and 20</w:t>
      </w:r>
    </w:p>
    <w:p w:rsidR="00403DB3" w:rsidRDefault="003D68C8" w:rsidP="003C63B9">
      <w:pPr>
        <w:pStyle w:val="ListParagraph"/>
        <w:numPr>
          <w:ilvl w:val="0"/>
          <w:numId w:val="40"/>
        </w:numPr>
        <w:suppressAutoHyphens/>
        <w:spacing w:after="120"/>
        <w:ind w:left="720"/>
        <w:contextualSpacing w:val="0"/>
        <w:rPr>
          <w:sz w:val="22"/>
          <w:szCs w:val="22"/>
        </w:rPr>
      </w:pPr>
      <w:r>
        <w:rPr>
          <w:sz w:val="22"/>
          <w:szCs w:val="22"/>
        </w:rPr>
        <w:t xml:space="preserve">No RCRA hazardous waste or used oil may be burned.  </w:t>
      </w:r>
      <w:r w:rsidR="00BE6375" w:rsidRPr="00893FCB">
        <w:rPr>
          <w:sz w:val="22"/>
          <w:szCs w:val="22"/>
          <w:highlight w:val="yellow"/>
          <w:u w:val="double"/>
        </w:rPr>
        <w:t>Recycled</w:t>
      </w:r>
      <w:r w:rsidR="00BE6375">
        <w:rPr>
          <w:sz w:val="22"/>
          <w:szCs w:val="22"/>
        </w:rPr>
        <w:t xml:space="preserve"> </w:t>
      </w:r>
      <w:r w:rsidRPr="00BE6375">
        <w:rPr>
          <w:sz w:val="22"/>
          <w:szCs w:val="22"/>
        </w:rPr>
        <w:t xml:space="preserve">Cement Kiln Dust (CKD) collected </w:t>
      </w:r>
      <w:r w:rsidRPr="00BE6375">
        <w:rPr>
          <w:strike/>
          <w:sz w:val="22"/>
          <w:szCs w:val="22"/>
          <w:highlight w:val="yellow"/>
        </w:rPr>
        <w:t>in the kiln ESP</w:t>
      </w:r>
      <w:r w:rsidRPr="00BE6375">
        <w:rPr>
          <w:sz w:val="22"/>
          <w:szCs w:val="22"/>
        </w:rPr>
        <w:t xml:space="preserve"> will be returned to the process.  Any CKD not returned to the process shall be handled in accordance with Subtitle C rules under development by EPA.  In the interim, the permittee shall develop a contingent management practices (CMP) for storage, sales or disposal of any CKD nor reused.  The CMP will be a condition of the operating permit.</w:t>
      </w:r>
      <w:r w:rsidR="00B70E35">
        <w:rPr>
          <w:sz w:val="22"/>
          <w:szCs w:val="22"/>
        </w:rPr>
        <w:t xml:space="preserve">  [Permit No. AC01-267311 (PSD-FL-228)]</w:t>
      </w:r>
    </w:p>
    <w:p w:rsidR="00893FCB" w:rsidRDefault="003C63B9" w:rsidP="003C63B9">
      <w:pPr>
        <w:pStyle w:val="ListParagraph"/>
        <w:numPr>
          <w:ilvl w:val="0"/>
          <w:numId w:val="40"/>
        </w:numPr>
        <w:suppressAutoHyphens/>
        <w:spacing w:after="120"/>
        <w:ind w:left="720"/>
        <w:contextualSpacing w:val="0"/>
        <w:rPr>
          <w:sz w:val="22"/>
          <w:szCs w:val="22"/>
        </w:rPr>
        <w:sectPr w:rsidR="00893FCB" w:rsidSect="00193EC2">
          <w:headerReference w:type="even" r:id="rId28"/>
          <w:headerReference w:type="default" r:id="rId29"/>
          <w:headerReference w:type="first" r:id="rId30"/>
          <w:pgSz w:w="12240" w:h="15840" w:code="1"/>
          <w:pgMar w:top="720" w:right="1080" w:bottom="720" w:left="1080" w:header="720" w:footer="720" w:gutter="0"/>
          <w:paperSrc w:first="15" w:other="15"/>
          <w:cols w:space="720"/>
        </w:sectPr>
      </w:pPr>
      <w:r>
        <w:rPr>
          <w:sz w:val="22"/>
          <w:szCs w:val="22"/>
        </w:rPr>
        <w:t xml:space="preserve">In the event that </w:t>
      </w:r>
      <w:r w:rsidRPr="003C63B9">
        <w:rPr>
          <w:sz w:val="22"/>
          <w:szCs w:val="22"/>
          <w:highlight w:val="yellow"/>
          <w:u w:val="double"/>
        </w:rPr>
        <w:t>the</w:t>
      </w:r>
      <w:r w:rsidRPr="00BE2426">
        <w:rPr>
          <w:sz w:val="22"/>
          <w:szCs w:val="22"/>
          <w:highlight w:val="yellow"/>
          <w:u w:val="double"/>
        </w:rPr>
        <w:t xml:space="preserve"> fabric fil</w:t>
      </w:r>
      <w:r w:rsidR="00BE2426" w:rsidRPr="00BE2426">
        <w:rPr>
          <w:sz w:val="22"/>
          <w:szCs w:val="22"/>
          <w:highlight w:val="yellow"/>
          <w:u w:val="double"/>
        </w:rPr>
        <w:t>t</w:t>
      </w:r>
      <w:r w:rsidRPr="00BE2426">
        <w:rPr>
          <w:sz w:val="22"/>
          <w:szCs w:val="22"/>
          <w:highlight w:val="yellow"/>
          <w:u w:val="double"/>
        </w:rPr>
        <w:t xml:space="preserve">er </w:t>
      </w:r>
      <w:r w:rsidRPr="00BE2426">
        <w:rPr>
          <w:sz w:val="22"/>
          <w:szCs w:val="22"/>
        </w:rPr>
        <w:t>baghouse</w:t>
      </w:r>
      <w:r w:rsidRPr="003C63B9">
        <w:rPr>
          <w:sz w:val="22"/>
          <w:szCs w:val="22"/>
          <w:highlight w:val="yellow"/>
          <w:u w:val="double"/>
        </w:rPr>
        <w:t>s</w:t>
      </w:r>
      <w:r w:rsidR="00BE2426" w:rsidRPr="00BE2426">
        <w:rPr>
          <w:sz w:val="22"/>
          <w:szCs w:val="22"/>
        </w:rPr>
        <w:t xml:space="preserve"> </w:t>
      </w:r>
      <w:r w:rsidRPr="003C63B9">
        <w:rPr>
          <w:strike/>
          <w:sz w:val="22"/>
          <w:szCs w:val="22"/>
          <w:highlight w:val="yellow"/>
        </w:rPr>
        <w:t>or ESP</w:t>
      </w:r>
      <w:r>
        <w:rPr>
          <w:sz w:val="22"/>
          <w:szCs w:val="22"/>
        </w:rPr>
        <w:t xml:space="preserve"> catches come in contact with the soil, the waste shall be collected and a hazardous waste determination performed for metals in accordance with 40 CFR 262.11 and Rule 62-730.160.  If the material is not hazardous, it shall be reused, sold or disposed a permitted lined landfill.  If the material is hazardous, it shall be disposed in a permitted hazardous waste disposal facility.  [Permit No. AC01-267311 (PSD-FL-228)]</w:t>
      </w:r>
    </w:p>
    <w:p w:rsidR="00E23243" w:rsidRDefault="00E23243" w:rsidP="00E23243">
      <w:pPr>
        <w:numPr>
          <w:ilvl w:val="0"/>
          <w:numId w:val="2"/>
        </w:numPr>
        <w:suppressAutoHyphens/>
        <w:spacing w:after="120"/>
        <w:rPr>
          <w:b/>
          <w:sz w:val="22"/>
          <w:szCs w:val="22"/>
        </w:rPr>
      </w:pPr>
      <w:r>
        <w:rPr>
          <w:color w:val="000000"/>
          <w:sz w:val="22"/>
          <w:szCs w:val="22"/>
        </w:rPr>
        <w:lastRenderedPageBreak/>
        <w:t xml:space="preserve">The following revisions replaces Table 1 in </w:t>
      </w:r>
      <w:r>
        <w:rPr>
          <w:b/>
          <w:sz w:val="22"/>
        </w:rPr>
        <w:t xml:space="preserve">Permit No. </w:t>
      </w:r>
      <w:r>
        <w:rPr>
          <w:b/>
          <w:sz w:val="22"/>
          <w:szCs w:val="22"/>
        </w:rPr>
        <w:t>0010087-052</w:t>
      </w:r>
      <w:r w:rsidRPr="00DD1F46">
        <w:rPr>
          <w:b/>
          <w:sz w:val="22"/>
          <w:szCs w:val="22"/>
        </w:rPr>
        <w:t>-AC</w:t>
      </w:r>
      <w:r>
        <w:rPr>
          <w:b/>
          <w:sz w:val="22"/>
          <w:szCs w:val="22"/>
        </w:rPr>
        <w:t xml:space="preserve"> (PSD-FL-228E).</w:t>
      </w:r>
    </w:p>
    <w:p w:rsidR="00E23243" w:rsidRPr="00E23243" w:rsidRDefault="00E23243" w:rsidP="00E23243">
      <w:pPr>
        <w:pStyle w:val="ListParagraph"/>
        <w:suppressAutoHyphens/>
        <w:spacing w:after="120"/>
        <w:ind w:left="360"/>
        <w:jc w:val="center"/>
        <w:rPr>
          <w:sz w:val="22"/>
          <w:szCs w:val="22"/>
        </w:rPr>
      </w:pPr>
      <w:r>
        <w:rPr>
          <w:b/>
          <w:bCs/>
          <w:sz w:val="22"/>
          <w:szCs w:val="22"/>
        </w:rPr>
        <w:t>Table 1</w:t>
      </w:r>
      <w:r w:rsidRPr="00E23243">
        <w:rPr>
          <w:b/>
          <w:bCs/>
          <w:sz w:val="22"/>
          <w:szCs w:val="22"/>
        </w:rPr>
        <w:t xml:space="preserve"> – Allowable Opacity Limitations</w:t>
      </w:r>
    </w:p>
    <w:tbl>
      <w:tblPr>
        <w:tblStyle w:val="TableGrid"/>
        <w:tblW w:w="0" w:type="auto"/>
        <w:tblInd w:w="43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710"/>
        <w:gridCol w:w="4410"/>
        <w:gridCol w:w="1890"/>
        <w:gridCol w:w="1605"/>
      </w:tblGrid>
      <w:tr w:rsidR="00E23243" w:rsidTr="00A741D0">
        <w:trPr>
          <w:tblHeader/>
        </w:trPr>
        <w:tc>
          <w:tcPr>
            <w:tcW w:w="1710" w:type="dxa"/>
            <w:vAlign w:val="center"/>
          </w:tcPr>
          <w:p w:rsidR="00E23243" w:rsidRPr="002C0828" w:rsidRDefault="00E23243" w:rsidP="00A741D0">
            <w:pPr>
              <w:suppressAutoHyphens/>
              <w:spacing w:before="60" w:after="60"/>
              <w:jc w:val="center"/>
              <w:rPr>
                <w:b/>
              </w:rPr>
            </w:pPr>
            <w:r w:rsidRPr="002C0828">
              <w:rPr>
                <w:b/>
              </w:rPr>
              <w:t>Stack No.</w:t>
            </w:r>
          </w:p>
        </w:tc>
        <w:tc>
          <w:tcPr>
            <w:tcW w:w="4410" w:type="dxa"/>
            <w:vAlign w:val="center"/>
          </w:tcPr>
          <w:p w:rsidR="00E23243" w:rsidRPr="002C0828" w:rsidRDefault="00E23243" w:rsidP="00A741D0">
            <w:pPr>
              <w:suppressAutoHyphens/>
              <w:spacing w:before="60" w:after="60"/>
              <w:jc w:val="center"/>
              <w:rPr>
                <w:b/>
              </w:rPr>
            </w:pPr>
            <w:r w:rsidRPr="002C0828">
              <w:rPr>
                <w:b/>
              </w:rPr>
              <w:t>Description</w:t>
            </w:r>
          </w:p>
        </w:tc>
        <w:tc>
          <w:tcPr>
            <w:tcW w:w="1890" w:type="dxa"/>
            <w:vAlign w:val="center"/>
          </w:tcPr>
          <w:p w:rsidR="00E23243" w:rsidRPr="002C0828" w:rsidRDefault="00E23243" w:rsidP="00A741D0">
            <w:pPr>
              <w:suppressAutoHyphens/>
              <w:spacing w:before="60" w:after="60"/>
              <w:jc w:val="center"/>
              <w:rPr>
                <w:b/>
              </w:rPr>
            </w:pPr>
            <w:r w:rsidRPr="002C0828">
              <w:rPr>
                <w:b/>
              </w:rPr>
              <w:t>Grain Loading</w:t>
            </w:r>
          </w:p>
        </w:tc>
        <w:tc>
          <w:tcPr>
            <w:tcW w:w="1605" w:type="dxa"/>
            <w:vAlign w:val="center"/>
          </w:tcPr>
          <w:p w:rsidR="00E23243" w:rsidRPr="002C0828" w:rsidRDefault="00E23243" w:rsidP="00A741D0">
            <w:pPr>
              <w:suppressAutoHyphens/>
              <w:spacing w:before="60" w:after="60"/>
              <w:jc w:val="center"/>
              <w:rPr>
                <w:b/>
              </w:rPr>
            </w:pPr>
            <w:r w:rsidRPr="002C0828">
              <w:rPr>
                <w:b/>
              </w:rPr>
              <w:t xml:space="preserve">Opacity </w:t>
            </w:r>
            <w:r w:rsidRPr="00E23243">
              <w:rPr>
                <w:b/>
              </w:rPr>
              <w:t>(%)</w:t>
            </w:r>
          </w:p>
        </w:tc>
      </w:tr>
      <w:tr w:rsidR="00E23243" w:rsidTr="00A741D0">
        <w:tc>
          <w:tcPr>
            <w:tcW w:w="9615" w:type="dxa"/>
            <w:gridSpan w:val="4"/>
            <w:tcBorders>
              <w:bottom w:val="single" w:sz="12" w:space="0" w:color="auto"/>
            </w:tcBorders>
            <w:vAlign w:val="center"/>
          </w:tcPr>
          <w:p w:rsidR="00E23243" w:rsidRPr="002C0828" w:rsidRDefault="00E23243" w:rsidP="00A741D0">
            <w:pPr>
              <w:suppressAutoHyphens/>
              <w:jc w:val="center"/>
            </w:pPr>
            <w:r w:rsidRPr="002C0828">
              <w:t>Emission Unit 1:  Raw Material</w:t>
            </w:r>
          </w:p>
          <w:p w:rsidR="00E23243" w:rsidRPr="002C0828" w:rsidRDefault="00E23243" w:rsidP="00A741D0">
            <w:pPr>
              <w:suppressAutoHyphens/>
              <w:jc w:val="center"/>
            </w:pPr>
            <w:r w:rsidRPr="002C0828">
              <w:t>Process Rate = 1,</w:t>
            </w:r>
            <w:r>
              <w:t>360,000</w:t>
            </w:r>
            <w:r w:rsidRPr="002C0828">
              <w:t xml:space="preserve"> TPY </w:t>
            </w:r>
            <w:r>
              <w:t>Dry Feed</w:t>
            </w:r>
          </w:p>
        </w:tc>
      </w:tr>
      <w:tr w:rsidR="00E23243" w:rsidTr="00A741D0">
        <w:tc>
          <w:tcPr>
            <w:tcW w:w="1710" w:type="dxa"/>
            <w:tcBorders>
              <w:bottom w:val="single" w:sz="8" w:space="0" w:color="auto"/>
            </w:tcBorders>
            <w:vAlign w:val="center"/>
          </w:tcPr>
          <w:p w:rsidR="00E23243" w:rsidRPr="002C0828" w:rsidRDefault="00E23243" w:rsidP="00A741D0">
            <w:pPr>
              <w:autoSpaceDE w:val="0"/>
              <w:autoSpaceDN w:val="0"/>
              <w:adjustRightInd w:val="0"/>
              <w:jc w:val="center"/>
            </w:pPr>
            <w:r w:rsidRPr="002C0828">
              <w:t>Fugitive</w:t>
            </w:r>
          </w:p>
        </w:tc>
        <w:tc>
          <w:tcPr>
            <w:tcW w:w="4410" w:type="dxa"/>
            <w:tcBorders>
              <w:bottom w:val="single" w:sz="8" w:space="0" w:color="auto"/>
            </w:tcBorders>
            <w:vAlign w:val="center"/>
          </w:tcPr>
          <w:p w:rsidR="00E23243" w:rsidRPr="002C0828" w:rsidRDefault="00E23243" w:rsidP="00A741D0">
            <w:pPr>
              <w:autoSpaceDE w:val="0"/>
              <w:autoSpaceDN w:val="0"/>
              <w:adjustRightInd w:val="0"/>
              <w:jc w:val="center"/>
            </w:pPr>
            <w:r w:rsidRPr="002C0828">
              <w:t>Material Processing</w:t>
            </w:r>
          </w:p>
        </w:tc>
        <w:tc>
          <w:tcPr>
            <w:tcW w:w="1890" w:type="dxa"/>
            <w:tcBorders>
              <w:bottom w:val="single" w:sz="8" w:space="0" w:color="auto"/>
            </w:tcBorders>
            <w:vAlign w:val="center"/>
          </w:tcPr>
          <w:p w:rsidR="00E23243" w:rsidRPr="00E23243" w:rsidRDefault="00E23243" w:rsidP="00A741D0">
            <w:pPr>
              <w:suppressAutoHyphens/>
              <w:jc w:val="center"/>
            </w:pPr>
            <w:r w:rsidRPr="00E23243">
              <w:t>---</w:t>
            </w:r>
          </w:p>
        </w:tc>
        <w:tc>
          <w:tcPr>
            <w:tcW w:w="1605" w:type="dxa"/>
            <w:tcBorders>
              <w:bottom w:val="single" w:sz="8" w:space="0" w:color="auto"/>
            </w:tcBorders>
            <w:vAlign w:val="center"/>
          </w:tcPr>
          <w:p w:rsidR="00E23243" w:rsidRPr="00E23243" w:rsidRDefault="00E23243" w:rsidP="00A741D0">
            <w:pPr>
              <w:autoSpaceDE w:val="0"/>
              <w:autoSpaceDN w:val="0"/>
              <w:adjustRightInd w:val="0"/>
              <w:jc w:val="center"/>
            </w:pPr>
            <w:r w:rsidRPr="00E23243">
              <w:t>10</w:t>
            </w:r>
          </w:p>
        </w:tc>
      </w:tr>
      <w:tr w:rsidR="00E23243" w:rsidTr="00A741D0">
        <w:tc>
          <w:tcPr>
            <w:tcW w:w="1710" w:type="dxa"/>
            <w:tcBorders>
              <w:top w:val="single" w:sz="8" w:space="0" w:color="auto"/>
              <w:bottom w:val="single" w:sz="8" w:space="0" w:color="auto"/>
            </w:tcBorders>
            <w:vAlign w:val="center"/>
          </w:tcPr>
          <w:p w:rsidR="00E23243" w:rsidRPr="002C0828" w:rsidRDefault="00E23243" w:rsidP="00A741D0">
            <w:pPr>
              <w:autoSpaceDE w:val="0"/>
              <w:autoSpaceDN w:val="0"/>
              <w:adjustRightInd w:val="0"/>
              <w:jc w:val="center"/>
            </w:pPr>
            <w:r w:rsidRPr="002C0828">
              <w:t>Fugitive</w:t>
            </w:r>
          </w:p>
        </w:tc>
        <w:tc>
          <w:tcPr>
            <w:tcW w:w="4410" w:type="dxa"/>
            <w:tcBorders>
              <w:top w:val="single" w:sz="8" w:space="0" w:color="auto"/>
              <w:bottom w:val="single" w:sz="8" w:space="0" w:color="auto"/>
            </w:tcBorders>
            <w:vAlign w:val="center"/>
          </w:tcPr>
          <w:p w:rsidR="00E23243" w:rsidRPr="002C0828" w:rsidRDefault="00E23243" w:rsidP="00A741D0">
            <w:pPr>
              <w:autoSpaceDE w:val="0"/>
              <w:autoSpaceDN w:val="0"/>
              <w:adjustRightInd w:val="0"/>
              <w:jc w:val="center"/>
            </w:pPr>
            <w:r w:rsidRPr="002C0828">
              <w:t>Handling and Storage</w:t>
            </w:r>
          </w:p>
        </w:tc>
        <w:tc>
          <w:tcPr>
            <w:tcW w:w="1890" w:type="dxa"/>
            <w:tcBorders>
              <w:top w:val="single" w:sz="8" w:space="0" w:color="auto"/>
              <w:bottom w:val="single" w:sz="8" w:space="0" w:color="auto"/>
            </w:tcBorders>
            <w:vAlign w:val="center"/>
          </w:tcPr>
          <w:p w:rsidR="00E23243" w:rsidRPr="00E23243" w:rsidRDefault="00E23243" w:rsidP="00A741D0">
            <w:pPr>
              <w:suppressAutoHyphens/>
              <w:jc w:val="center"/>
            </w:pPr>
            <w:r w:rsidRPr="00E23243">
              <w:t>---</w:t>
            </w:r>
          </w:p>
        </w:tc>
        <w:tc>
          <w:tcPr>
            <w:tcW w:w="1605" w:type="dxa"/>
            <w:tcBorders>
              <w:top w:val="single" w:sz="8" w:space="0" w:color="auto"/>
              <w:bottom w:val="single" w:sz="8" w:space="0" w:color="auto"/>
            </w:tcBorders>
            <w:vAlign w:val="center"/>
          </w:tcPr>
          <w:p w:rsidR="00E23243" w:rsidRPr="00E23243" w:rsidRDefault="00E23243" w:rsidP="00A741D0">
            <w:pPr>
              <w:autoSpaceDE w:val="0"/>
              <w:autoSpaceDN w:val="0"/>
              <w:adjustRightInd w:val="0"/>
              <w:jc w:val="center"/>
            </w:pPr>
            <w:r w:rsidRPr="00E23243">
              <w:t>10</w:t>
            </w:r>
          </w:p>
        </w:tc>
      </w:tr>
      <w:tr w:rsidR="00E23243" w:rsidTr="00A741D0">
        <w:tc>
          <w:tcPr>
            <w:tcW w:w="1710" w:type="dxa"/>
            <w:tcBorders>
              <w:top w:val="single" w:sz="8" w:space="0" w:color="auto"/>
              <w:bottom w:val="single" w:sz="12" w:space="0" w:color="auto"/>
            </w:tcBorders>
            <w:vAlign w:val="center"/>
          </w:tcPr>
          <w:p w:rsidR="00E23243" w:rsidRPr="002C0828" w:rsidRDefault="00E23243" w:rsidP="00A741D0">
            <w:pPr>
              <w:jc w:val="center"/>
            </w:pPr>
            <w:r w:rsidRPr="002C0828">
              <w:t>Fugitive</w:t>
            </w:r>
          </w:p>
        </w:tc>
        <w:tc>
          <w:tcPr>
            <w:tcW w:w="4410" w:type="dxa"/>
            <w:tcBorders>
              <w:top w:val="single" w:sz="8" w:space="0" w:color="auto"/>
              <w:bottom w:val="single" w:sz="12" w:space="0" w:color="auto"/>
            </w:tcBorders>
            <w:vAlign w:val="center"/>
          </w:tcPr>
          <w:p w:rsidR="00E23243" w:rsidRPr="002C0828" w:rsidRDefault="00E23243" w:rsidP="00A741D0">
            <w:pPr>
              <w:jc w:val="center"/>
            </w:pPr>
            <w:r w:rsidRPr="002C0828">
              <w:t>Crusher</w:t>
            </w:r>
          </w:p>
        </w:tc>
        <w:tc>
          <w:tcPr>
            <w:tcW w:w="1890" w:type="dxa"/>
            <w:tcBorders>
              <w:top w:val="single" w:sz="8" w:space="0" w:color="auto"/>
              <w:bottom w:val="single" w:sz="12" w:space="0" w:color="auto"/>
            </w:tcBorders>
            <w:vAlign w:val="center"/>
          </w:tcPr>
          <w:p w:rsidR="00E23243" w:rsidRPr="00E23243" w:rsidRDefault="00E23243" w:rsidP="00A741D0">
            <w:pPr>
              <w:suppressAutoHyphens/>
              <w:jc w:val="center"/>
            </w:pPr>
            <w:r w:rsidRPr="00E23243">
              <w:t>---</w:t>
            </w:r>
          </w:p>
        </w:tc>
        <w:tc>
          <w:tcPr>
            <w:tcW w:w="1605" w:type="dxa"/>
            <w:tcBorders>
              <w:top w:val="single" w:sz="8" w:space="0" w:color="auto"/>
              <w:bottom w:val="single" w:sz="12" w:space="0" w:color="auto"/>
            </w:tcBorders>
            <w:vAlign w:val="center"/>
          </w:tcPr>
          <w:p w:rsidR="00E23243" w:rsidRPr="00E23243" w:rsidRDefault="00E23243" w:rsidP="00A741D0">
            <w:pPr>
              <w:jc w:val="center"/>
            </w:pPr>
            <w:r w:rsidRPr="00E23243">
              <w:t>15</w:t>
            </w:r>
          </w:p>
        </w:tc>
      </w:tr>
      <w:tr w:rsidR="00E23243" w:rsidTr="00A741D0">
        <w:tc>
          <w:tcPr>
            <w:tcW w:w="9615" w:type="dxa"/>
            <w:gridSpan w:val="4"/>
            <w:tcBorders>
              <w:top w:val="single" w:sz="12" w:space="0" w:color="auto"/>
              <w:bottom w:val="single" w:sz="12" w:space="0" w:color="auto"/>
            </w:tcBorders>
            <w:vAlign w:val="center"/>
          </w:tcPr>
          <w:p w:rsidR="00E23243" w:rsidRPr="00E23243" w:rsidRDefault="00E23243" w:rsidP="00A741D0">
            <w:pPr>
              <w:suppressAutoHyphens/>
              <w:jc w:val="center"/>
            </w:pPr>
            <w:r w:rsidRPr="00E23243">
              <w:t>Emission Unit 2:  Raw Mill System</w:t>
            </w:r>
          </w:p>
          <w:p w:rsidR="00E23243" w:rsidRPr="00E23243" w:rsidRDefault="00E23243" w:rsidP="00A741D0">
            <w:pPr>
              <w:suppressAutoHyphens/>
              <w:jc w:val="center"/>
            </w:pPr>
            <w:r w:rsidRPr="00E23243">
              <w:t>Process Rate = 255 TPH Recycle Dust plus Raw Meal (peak)</w:t>
            </w:r>
          </w:p>
        </w:tc>
      </w:tr>
      <w:tr w:rsidR="00E23243" w:rsidTr="00A741D0">
        <w:tc>
          <w:tcPr>
            <w:tcW w:w="1710" w:type="dxa"/>
            <w:tcBorders>
              <w:top w:val="single" w:sz="12" w:space="0" w:color="auto"/>
              <w:bottom w:val="single" w:sz="8" w:space="0" w:color="auto"/>
            </w:tcBorders>
          </w:tcPr>
          <w:p w:rsidR="00E23243" w:rsidRPr="002C0828" w:rsidRDefault="00E23243" w:rsidP="00A741D0">
            <w:pPr>
              <w:autoSpaceDE w:val="0"/>
              <w:autoSpaceDN w:val="0"/>
              <w:adjustRightInd w:val="0"/>
              <w:jc w:val="center"/>
            </w:pPr>
            <w:r w:rsidRPr="002C0828">
              <w:t>E-28</w:t>
            </w:r>
          </w:p>
        </w:tc>
        <w:tc>
          <w:tcPr>
            <w:tcW w:w="4410" w:type="dxa"/>
            <w:tcBorders>
              <w:top w:val="single" w:sz="12" w:space="0" w:color="auto"/>
              <w:bottom w:val="single" w:sz="8" w:space="0" w:color="auto"/>
            </w:tcBorders>
          </w:tcPr>
          <w:p w:rsidR="00E23243" w:rsidRPr="002C0828" w:rsidRDefault="00E23243" w:rsidP="00A741D0">
            <w:pPr>
              <w:autoSpaceDE w:val="0"/>
              <w:autoSpaceDN w:val="0"/>
              <w:adjustRightInd w:val="0"/>
              <w:jc w:val="center"/>
            </w:pPr>
            <w:r w:rsidRPr="002C0828">
              <w:t>Recycle dust + raw meal to homogenization silo</w:t>
            </w:r>
          </w:p>
        </w:tc>
        <w:tc>
          <w:tcPr>
            <w:tcW w:w="1890" w:type="dxa"/>
            <w:tcBorders>
              <w:top w:val="single" w:sz="12" w:space="0" w:color="auto"/>
              <w:bottom w:val="single" w:sz="8" w:space="0" w:color="auto"/>
            </w:tcBorders>
          </w:tcPr>
          <w:p w:rsidR="00E23243" w:rsidRPr="00E23243" w:rsidRDefault="00E23243" w:rsidP="00A741D0">
            <w:pPr>
              <w:autoSpaceDE w:val="0"/>
              <w:autoSpaceDN w:val="0"/>
              <w:adjustRightInd w:val="0"/>
              <w:jc w:val="center"/>
            </w:pPr>
            <w:r w:rsidRPr="00E23243">
              <w:t>0.01 gr/dscf</w:t>
            </w:r>
          </w:p>
        </w:tc>
        <w:tc>
          <w:tcPr>
            <w:tcW w:w="1605" w:type="dxa"/>
            <w:tcBorders>
              <w:top w:val="single" w:sz="12" w:space="0" w:color="auto"/>
              <w:bottom w:val="single" w:sz="8" w:space="0" w:color="auto"/>
            </w:tcBorders>
          </w:tcPr>
          <w:p w:rsidR="00E23243" w:rsidRPr="00E23243" w:rsidRDefault="00E23243" w:rsidP="00A741D0">
            <w:pPr>
              <w:autoSpaceDE w:val="0"/>
              <w:autoSpaceDN w:val="0"/>
              <w:adjustRightInd w:val="0"/>
              <w:jc w:val="center"/>
            </w:pPr>
            <w:r w:rsidRPr="00E23243">
              <w:t>5</w:t>
            </w:r>
          </w:p>
        </w:tc>
      </w:tr>
      <w:tr w:rsidR="00E23243" w:rsidTr="00A741D0">
        <w:tc>
          <w:tcPr>
            <w:tcW w:w="1710" w:type="dxa"/>
            <w:tcBorders>
              <w:top w:val="single" w:sz="8" w:space="0" w:color="auto"/>
              <w:bottom w:val="single" w:sz="8" w:space="0" w:color="auto"/>
            </w:tcBorders>
          </w:tcPr>
          <w:p w:rsidR="00E23243" w:rsidRPr="002C0828" w:rsidRDefault="00E23243" w:rsidP="00A741D0">
            <w:pPr>
              <w:autoSpaceDE w:val="0"/>
              <w:autoSpaceDN w:val="0"/>
              <w:adjustRightInd w:val="0"/>
              <w:jc w:val="center"/>
            </w:pPr>
            <w:r w:rsidRPr="002C0828">
              <w:t>G-07</w:t>
            </w:r>
          </w:p>
        </w:tc>
        <w:tc>
          <w:tcPr>
            <w:tcW w:w="4410" w:type="dxa"/>
            <w:tcBorders>
              <w:top w:val="single" w:sz="8" w:space="0" w:color="auto"/>
              <w:bottom w:val="single" w:sz="8" w:space="0" w:color="auto"/>
            </w:tcBorders>
          </w:tcPr>
          <w:p w:rsidR="00E23243" w:rsidRPr="002C0828" w:rsidRDefault="00E23243" w:rsidP="00A741D0">
            <w:pPr>
              <w:autoSpaceDE w:val="0"/>
              <w:autoSpaceDN w:val="0"/>
              <w:adjustRightInd w:val="0"/>
              <w:jc w:val="center"/>
            </w:pPr>
            <w:r w:rsidRPr="002C0828">
              <w:t>Recycle dust + raw meal to homogenization silo</w:t>
            </w:r>
          </w:p>
        </w:tc>
        <w:tc>
          <w:tcPr>
            <w:tcW w:w="1890" w:type="dxa"/>
            <w:tcBorders>
              <w:top w:val="single" w:sz="8" w:space="0" w:color="auto"/>
              <w:bottom w:val="single" w:sz="8" w:space="0" w:color="auto"/>
            </w:tcBorders>
          </w:tcPr>
          <w:p w:rsidR="00E23243" w:rsidRPr="00E23243" w:rsidRDefault="00E23243" w:rsidP="00A741D0">
            <w:pPr>
              <w:autoSpaceDE w:val="0"/>
              <w:autoSpaceDN w:val="0"/>
              <w:adjustRightInd w:val="0"/>
              <w:jc w:val="center"/>
            </w:pPr>
            <w:r w:rsidRPr="00E23243">
              <w:t>0.01 gr/dscf</w:t>
            </w:r>
          </w:p>
        </w:tc>
        <w:tc>
          <w:tcPr>
            <w:tcW w:w="1605" w:type="dxa"/>
            <w:tcBorders>
              <w:top w:val="single" w:sz="8" w:space="0" w:color="auto"/>
              <w:bottom w:val="single" w:sz="8" w:space="0" w:color="auto"/>
            </w:tcBorders>
          </w:tcPr>
          <w:p w:rsidR="00E23243" w:rsidRPr="00E23243" w:rsidRDefault="00E23243" w:rsidP="00A741D0">
            <w:pPr>
              <w:autoSpaceDE w:val="0"/>
              <w:autoSpaceDN w:val="0"/>
              <w:adjustRightInd w:val="0"/>
              <w:jc w:val="center"/>
            </w:pPr>
            <w:r w:rsidRPr="00E23243">
              <w:t>5</w:t>
            </w:r>
          </w:p>
        </w:tc>
      </w:tr>
      <w:tr w:rsidR="00E23243" w:rsidTr="00A741D0">
        <w:tc>
          <w:tcPr>
            <w:tcW w:w="1710" w:type="dxa"/>
            <w:tcBorders>
              <w:top w:val="single" w:sz="8" w:space="0" w:color="auto"/>
              <w:bottom w:val="single" w:sz="12" w:space="0" w:color="auto"/>
            </w:tcBorders>
          </w:tcPr>
          <w:p w:rsidR="00E23243" w:rsidRPr="002C0828" w:rsidRDefault="00E23243" w:rsidP="00A741D0">
            <w:pPr>
              <w:jc w:val="center"/>
            </w:pPr>
            <w:r w:rsidRPr="002C0828">
              <w:t>H-08</w:t>
            </w:r>
          </w:p>
        </w:tc>
        <w:tc>
          <w:tcPr>
            <w:tcW w:w="4410" w:type="dxa"/>
            <w:tcBorders>
              <w:top w:val="single" w:sz="8" w:space="0" w:color="auto"/>
              <w:bottom w:val="single" w:sz="12" w:space="0" w:color="auto"/>
            </w:tcBorders>
          </w:tcPr>
          <w:p w:rsidR="00E23243" w:rsidRPr="002C0828" w:rsidRDefault="00E23243" w:rsidP="00A741D0">
            <w:pPr>
              <w:jc w:val="center"/>
            </w:pPr>
            <w:r w:rsidRPr="002C0828">
              <w:t>Raw meal + recycle dust to preheater</w:t>
            </w:r>
          </w:p>
        </w:tc>
        <w:tc>
          <w:tcPr>
            <w:tcW w:w="1890" w:type="dxa"/>
            <w:tcBorders>
              <w:top w:val="single" w:sz="8" w:space="0" w:color="auto"/>
              <w:bottom w:val="single" w:sz="12" w:space="0" w:color="auto"/>
            </w:tcBorders>
          </w:tcPr>
          <w:p w:rsidR="00E23243" w:rsidRPr="00E23243" w:rsidRDefault="00E23243" w:rsidP="00A741D0">
            <w:pPr>
              <w:jc w:val="center"/>
            </w:pPr>
            <w:r w:rsidRPr="00E23243">
              <w:t>0.01 gr/dscf</w:t>
            </w:r>
          </w:p>
        </w:tc>
        <w:tc>
          <w:tcPr>
            <w:tcW w:w="1605" w:type="dxa"/>
            <w:tcBorders>
              <w:top w:val="single" w:sz="8" w:space="0" w:color="auto"/>
              <w:bottom w:val="single" w:sz="12" w:space="0" w:color="auto"/>
            </w:tcBorders>
          </w:tcPr>
          <w:p w:rsidR="00E23243" w:rsidRPr="00E23243" w:rsidRDefault="00E23243" w:rsidP="00A741D0">
            <w:pPr>
              <w:jc w:val="center"/>
            </w:pPr>
            <w:r w:rsidRPr="00E23243">
              <w:t>5</w:t>
            </w:r>
          </w:p>
        </w:tc>
      </w:tr>
      <w:tr w:rsidR="00E23243" w:rsidTr="00A741D0">
        <w:tc>
          <w:tcPr>
            <w:tcW w:w="9615" w:type="dxa"/>
            <w:gridSpan w:val="4"/>
            <w:tcBorders>
              <w:top w:val="single" w:sz="12" w:space="0" w:color="auto"/>
              <w:left w:val="single" w:sz="12" w:space="0" w:color="auto"/>
              <w:bottom w:val="single" w:sz="12" w:space="0" w:color="auto"/>
              <w:right w:val="single" w:sz="12" w:space="0" w:color="auto"/>
            </w:tcBorders>
            <w:vAlign w:val="center"/>
          </w:tcPr>
          <w:p w:rsidR="00E23243" w:rsidRPr="00E23243" w:rsidRDefault="00E23243" w:rsidP="00A741D0">
            <w:pPr>
              <w:suppressAutoHyphens/>
              <w:jc w:val="center"/>
            </w:pPr>
            <w:r w:rsidRPr="00E23243">
              <w:t>Emission Unit 3:  Kiln System</w:t>
            </w:r>
          </w:p>
          <w:p w:rsidR="00E23243" w:rsidRPr="00E23243" w:rsidRDefault="00E23243" w:rsidP="00A741D0">
            <w:pPr>
              <w:suppressAutoHyphens/>
              <w:jc w:val="center"/>
            </w:pPr>
            <w:r w:rsidRPr="00E23243">
              <w:t>Process Rate = 364 MMBtu/hr heat input</w:t>
            </w:r>
          </w:p>
        </w:tc>
      </w:tr>
      <w:tr w:rsidR="00E23243" w:rsidTr="00A741D0">
        <w:tc>
          <w:tcPr>
            <w:tcW w:w="1710" w:type="dxa"/>
            <w:tcBorders>
              <w:top w:val="single" w:sz="12" w:space="0" w:color="auto"/>
              <w:bottom w:val="single" w:sz="8" w:space="0" w:color="auto"/>
            </w:tcBorders>
            <w:vAlign w:val="center"/>
          </w:tcPr>
          <w:p w:rsidR="00E23243" w:rsidRPr="00BF7E09" w:rsidRDefault="00E23243" w:rsidP="00A741D0">
            <w:pPr>
              <w:suppressAutoHyphens/>
              <w:jc w:val="center"/>
            </w:pPr>
            <w:r w:rsidRPr="00BF7E09">
              <w:rPr>
                <w:strike/>
                <w:highlight w:val="yellow"/>
              </w:rPr>
              <w:t>E-21</w:t>
            </w:r>
            <w:r w:rsidR="00BF7E09" w:rsidRPr="00BF7E09">
              <w:rPr>
                <w:highlight w:val="yellow"/>
                <w:u w:val="double"/>
              </w:rPr>
              <w:t>E19-01</w:t>
            </w:r>
          </w:p>
        </w:tc>
        <w:tc>
          <w:tcPr>
            <w:tcW w:w="4410" w:type="dxa"/>
            <w:tcBorders>
              <w:top w:val="single" w:sz="12" w:space="0" w:color="auto"/>
              <w:bottom w:val="single" w:sz="8" w:space="0" w:color="auto"/>
            </w:tcBorders>
            <w:vAlign w:val="center"/>
          </w:tcPr>
          <w:p w:rsidR="00E23243" w:rsidRPr="002C0828" w:rsidRDefault="00E23243" w:rsidP="00A741D0">
            <w:pPr>
              <w:suppressAutoHyphens/>
              <w:jc w:val="center"/>
            </w:pPr>
            <w:r w:rsidRPr="002C0828">
              <w:t>Kiln Operations (</w:t>
            </w:r>
            <w:r w:rsidRPr="00FF7C96">
              <w:rPr>
                <w:strike/>
                <w:highlight w:val="yellow"/>
              </w:rPr>
              <w:t>ESP</w:t>
            </w:r>
            <w:r w:rsidR="009F7FCC">
              <w:rPr>
                <w:strike/>
                <w:highlight w:val="yellow"/>
              </w:rPr>
              <w:t xml:space="preserve"> </w:t>
            </w:r>
            <w:r w:rsidR="00BF7E09" w:rsidRPr="00BF7E09">
              <w:rPr>
                <w:highlight w:val="yellow"/>
                <w:u w:val="double"/>
              </w:rPr>
              <w:t>Baghouse</w:t>
            </w:r>
            <w:r w:rsidRPr="002C0828">
              <w:t>)</w:t>
            </w:r>
          </w:p>
        </w:tc>
        <w:tc>
          <w:tcPr>
            <w:tcW w:w="1890" w:type="dxa"/>
            <w:tcBorders>
              <w:top w:val="single" w:sz="12" w:space="0" w:color="auto"/>
              <w:bottom w:val="single" w:sz="8" w:space="0" w:color="auto"/>
            </w:tcBorders>
            <w:vAlign w:val="center"/>
          </w:tcPr>
          <w:p w:rsidR="00E23243" w:rsidRPr="00E23243" w:rsidRDefault="00E23243" w:rsidP="00A741D0">
            <w:pPr>
              <w:suppressAutoHyphens/>
              <w:jc w:val="center"/>
            </w:pPr>
            <w:r w:rsidRPr="00E23243">
              <w:t>---</w:t>
            </w:r>
          </w:p>
        </w:tc>
        <w:tc>
          <w:tcPr>
            <w:tcW w:w="1605" w:type="dxa"/>
            <w:tcBorders>
              <w:top w:val="single" w:sz="12" w:space="0" w:color="auto"/>
              <w:bottom w:val="single" w:sz="8" w:space="0" w:color="auto"/>
            </w:tcBorders>
            <w:vAlign w:val="center"/>
          </w:tcPr>
          <w:p w:rsidR="00E23243" w:rsidRPr="00E23243" w:rsidRDefault="00E23243" w:rsidP="00A741D0">
            <w:pPr>
              <w:suppressAutoHyphens/>
              <w:jc w:val="center"/>
            </w:pPr>
            <w:r w:rsidRPr="00E23243">
              <w:t>10</w:t>
            </w:r>
          </w:p>
        </w:tc>
      </w:tr>
      <w:tr w:rsidR="00E23243" w:rsidTr="00A741D0">
        <w:tc>
          <w:tcPr>
            <w:tcW w:w="1710" w:type="dxa"/>
            <w:tcBorders>
              <w:top w:val="single" w:sz="8" w:space="0" w:color="auto"/>
              <w:bottom w:val="single" w:sz="8" w:space="0" w:color="auto"/>
            </w:tcBorders>
            <w:vAlign w:val="center"/>
          </w:tcPr>
          <w:p w:rsidR="00E23243" w:rsidRPr="002C0828" w:rsidRDefault="00B3631E" w:rsidP="00A741D0">
            <w:pPr>
              <w:suppressAutoHyphens/>
              <w:jc w:val="center"/>
            </w:pPr>
            <w:r w:rsidRPr="00BF7E09">
              <w:rPr>
                <w:strike/>
                <w:highlight w:val="yellow"/>
              </w:rPr>
              <w:t>E-21</w:t>
            </w:r>
            <w:r w:rsidRPr="00BF7E09">
              <w:rPr>
                <w:highlight w:val="yellow"/>
                <w:u w:val="double"/>
              </w:rPr>
              <w:t>E19-01</w:t>
            </w:r>
          </w:p>
        </w:tc>
        <w:tc>
          <w:tcPr>
            <w:tcW w:w="4410" w:type="dxa"/>
            <w:tcBorders>
              <w:top w:val="single" w:sz="8" w:space="0" w:color="auto"/>
              <w:bottom w:val="single" w:sz="8" w:space="0" w:color="auto"/>
            </w:tcBorders>
            <w:vAlign w:val="center"/>
          </w:tcPr>
          <w:p w:rsidR="00E23243" w:rsidRPr="002C0828" w:rsidRDefault="00E23243" w:rsidP="00A741D0">
            <w:pPr>
              <w:suppressAutoHyphens/>
              <w:jc w:val="center"/>
            </w:pPr>
            <w:r w:rsidRPr="002C0828">
              <w:t>In-Process fuel:  coal</w:t>
            </w:r>
          </w:p>
        </w:tc>
        <w:tc>
          <w:tcPr>
            <w:tcW w:w="1890" w:type="dxa"/>
            <w:tcBorders>
              <w:top w:val="single" w:sz="8" w:space="0" w:color="auto"/>
              <w:bottom w:val="single" w:sz="8" w:space="0" w:color="auto"/>
            </w:tcBorders>
            <w:vAlign w:val="center"/>
          </w:tcPr>
          <w:p w:rsidR="00E23243" w:rsidRPr="00E23243" w:rsidRDefault="00E23243" w:rsidP="00A741D0">
            <w:pPr>
              <w:suppressAutoHyphens/>
              <w:jc w:val="center"/>
            </w:pPr>
            <w:r w:rsidRPr="00E23243">
              <w:t>---</w:t>
            </w:r>
          </w:p>
        </w:tc>
        <w:tc>
          <w:tcPr>
            <w:tcW w:w="1605" w:type="dxa"/>
            <w:tcBorders>
              <w:top w:val="single" w:sz="8" w:space="0" w:color="auto"/>
              <w:bottom w:val="single" w:sz="8" w:space="0" w:color="auto"/>
            </w:tcBorders>
            <w:vAlign w:val="center"/>
          </w:tcPr>
          <w:p w:rsidR="00E23243" w:rsidRPr="00E23243" w:rsidRDefault="00E23243" w:rsidP="00A741D0">
            <w:pPr>
              <w:suppressAutoHyphens/>
              <w:jc w:val="center"/>
            </w:pPr>
            <w:r w:rsidRPr="00E23243">
              <w:t>10</w:t>
            </w:r>
          </w:p>
        </w:tc>
      </w:tr>
      <w:tr w:rsidR="00E23243" w:rsidTr="00A741D0">
        <w:tc>
          <w:tcPr>
            <w:tcW w:w="1710" w:type="dxa"/>
            <w:tcBorders>
              <w:top w:val="single" w:sz="8" w:space="0" w:color="auto"/>
              <w:bottom w:val="single" w:sz="8" w:space="0" w:color="auto"/>
            </w:tcBorders>
            <w:vAlign w:val="center"/>
          </w:tcPr>
          <w:p w:rsidR="00E23243" w:rsidRPr="002C0828" w:rsidRDefault="00B3631E" w:rsidP="00A741D0">
            <w:pPr>
              <w:suppressAutoHyphens/>
              <w:jc w:val="center"/>
            </w:pPr>
            <w:r w:rsidRPr="00BF7E09">
              <w:rPr>
                <w:strike/>
                <w:highlight w:val="yellow"/>
              </w:rPr>
              <w:t>E-21</w:t>
            </w:r>
            <w:r w:rsidRPr="00BF7E09">
              <w:rPr>
                <w:highlight w:val="yellow"/>
                <w:u w:val="double"/>
              </w:rPr>
              <w:t>E19-01</w:t>
            </w:r>
          </w:p>
        </w:tc>
        <w:tc>
          <w:tcPr>
            <w:tcW w:w="4410" w:type="dxa"/>
            <w:tcBorders>
              <w:top w:val="single" w:sz="8" w:space="0" w:color="auto"/>
              <w:bottom w:val="single" w:sz="8" w:space="0" w:color="auto"/>
            </w:tcBorders>
            <w:vAlign w:val="center"/>
          </w:tcPr>
          <w:p w:rsidR="00E23243" w:rsidRPr="002C0828" w:rsidRDefault="00E23243" w:rsidP="00A741D0">
            <w:pPr>
              <w:suppressAutoHyphens/>
              <w:jc w:val="center"/>
            </w:pPr>
            <w:r w:rsidRPr="002C0828">
              <w:t>In-Process fuel:  tires</w:t>
            </w:r>
          </w:p>
        </w:tc>
        <w:tc>
          <w:tcPr>
            <w:tcW w:w="1890" w:type="dxa"/>
            <w:tcBorders>
              <w:top w:val="single" w:sz="8" w:space="0" w:color="auto"/>
              <w:bottom w:val="single" w:sz="8" w:space="0" w:color="auto"/>
            </w:tcBorders>
            <w:vAlign w:val="center"/>
          </w:tcPr>
          <w:p w:rsidR="00E23243" w:rsidRPr="00E23243" w:rsidRDefault="00E23243" w:rsidP="00A741D0">
            <w:pPr>
              <w:suppressAutoHyphens/>
              <w:jc w:val="center"/>
            </w:pPr>
            <w:r w:rsidRPr="00E23243">
              <w:t>---</w:t>
            </w:r>
          </w:p>
        </w:tc>
        <w:tc>
          <w:tcPr>
            <w:tcW w:w="1605" w:type="dxa"/>
            <w:tcBorders>
              <w:top w:val="single" w:sz="8" w:space="0" w:color="auto"/>
              <w:bottom w:val="single" w:sz="8" w:space="0" w:color="auto"/>
            </w:tcBorders>
            <w:vAlign w:val="center"/>
          </w:tcPr>
          <w:p w:rsidR="00E23243" w:rsidRPr="00E23243" w:rsidRDefault="00E23243" w:rsidP="00A741D0">
            <w:pPr>
              <w:suppressAutoHyphens/>
              <w:jc w:val="center"/>
            </w:pPr>
            <w:r w:rsidRPr="00E23243">
              <w:t>10</w:t>
            </w:r>
          </w:p>
        </w:tc>
      </w:tr>
      <w:tr w:rsidR="00E23243" w:rsidTr="00A741D0">
        <w:tc>
          <w:tcPr>
            <w:tcW w:w="1710" w:type="dxa"/>
            <w:tcBorders>
              <w:top w:val="single" w:sz="8" w:space="0" w:color="auto"/>
              <w:bottom w:val="single" w:sz="12" w:space="0" w:color="auto"/>
            </w:tcBorders>
            <w:vAlign w:val="center"/>
          </w:tcPr>
          <w:p w:rsidR="00E23243" w:rsidRPr="002C0828" w:rsidRDefault="00E23243" w:rsidP="00A741D0">
            <w:pPr>
              <w:suppressAutoHyphens/>
              <w:jc w:val="center"/>
              <w:rPr>
                <w:highlight w:val="yellow"/>
                <w:u w:val="double"/>
              </w:rPr>
            </w:pPr>
          </w:p>
        </w:tc>
        <w:tc>
          <w:tcPr>
            <w:tcW w:w="4410" w:type="dxa"/>
            <w:tcBorders>
              <w:top w:val="single" w:sz="8" w:space="0" w:color="auto"/>
              <w:bottom w:val="single" w:sz="12" w:space="0" w:color="auto"/>
            </w:tcBorders>
            <w:vAlign w:val="center"/>
          </w:tcPr>
          <w:p w:rsidR="00E23243" w:rsidRPr="002C0828" w:rsidRDefault="00E23243" w:rsidP="00A741D0">
            <w:pPr>
              <w:suppressAutoHyphens/>
              <w:jc w:val="center"/>
            </w:pPr>
            <w:r w:rsidRPr="002C0828">
              <w:t>Tires (30% of total heat input)</w:t>
            </w:r>
          </w:p>
        </w:tc>
        <w:tc>
          <w:tcPr>
            <w:tcW w:w="1890" w:type="dxa"/>
            <w:tcBorders>
              <w:top w:val="single" w:sz="8" w:space="0" w:color="auto"/>
              <w:bottom w:val="single" w:sz="12" w:space="0" w:color="auto"/>
            </w:tcBorders>
            <w:vAlign w:val="center"/>
          </w:tcPr>
          <w:p w:rsidR="00E23243" w:rsidRPr="00E23243" w:rsidRDefault="00E23243" w:rsidP="00A741D0">
            <w:pPr>
              <w:suppressAutoHyphens/>
              <w:jc w:val="center"/>
            </w:pPr>
            <w:r w:rsidRPr="00E23243">
              <w:t>---</w:t>
            </w:r>
          </w:p>
        </w:tc>
        <w:tc>
          <w:tcPr>
            <w:tcW w:w="1605" w:type="dxa"/>
            <w:tcBorders>
              <w:top w:val="single" w:sz="8" w:space="0" w:color="auto"/>
              <w:bottom w:val="single" w:sz="12" w:space="0" w:color="auto"/>
            </w:tcBorders>
            <w:vAlign w:val="center"/>
          </w:tcPr>
          <w:p w:rsidR="00E23243" w:rsidRPr="00E23243" w:rsidRDefault="00E23243" w:rsidP="00A741D0">
            <w:pPr>
              <w:suppressAutoHyphens/>
              <w:jc w:val="center"/>
            </w:pPr>
            <w:r w:rsidRPr="00E23243">
              <w:t>---</w:t>
            </w:r>
          </w:p>
        </w:tc>
      </w:tr>
      <w:tr w:rsidR="00E23243" w:rsidTr="00A741D0">
        <w:tc>
          <w:tcPr>
            <w:tcW w:w="9615" w:type="dxa"/>
            <w:gridSpan w:val="4"/>
            <w:tcBorders>
              <w:top w:val="single" w:sz="12" w:space="0" w:color="auto"/>
              <w:bottom w:val="single" w:sz="12" w:space="0" w:color="auto"/>
            </w:tcBorders>
            <w:vAlign w:val="center"/>
          </w:tcPr>
          <w:p w:rsidR="00E23243" w:rsidRPr="002C0828" w:rsidRDefault="00E23243" w:rsidP="00A741D0">
            <w:pPr>
              <w:suppressAutoHyphens/>
              <w:jc w:val="center"/>
            </w:pPr>
            <w:r w:rsidRPr="002C0828">
              <w:t>Emission Unit 4:  Clinker Handling</w:t>
            </w:r>
          </w:p>
          <w:p w:rsidR="00E23243" w:rsidRPr="002C0828" w:rsidRDefault="00E23243" w:rsidP="00A741D0">
            <w:pPr>
              <w:suppressAutoHyphens/>
              <w:jc w:val="center"/>
            </w:pPr>
            <w:r w:rsidRPr="002C0828">
              <w:t xml:space="preserve">Process Rate = </w:t>
            </w:r>
            <w:r>
              <w:t>115</w:t>
            </w:r>
            <w:r w:rsidRPr="002C0828">
              <w:t xml:space="preserve"> TPH Clinker</w:t>
            </w:r>
            <w:r>
              <w:t xml:space="preserve"> (peak)</w:t>
            </w:r>
          </w:p>
        </w:tc>
      </w:tr>
      <w:tr w:rsidR="00E23243" w:rsidTr="00A741D0">
        <w:tc>
          <w:tcPr>
            <w:tcW w:w="1710" w:type="dxa"/>
            <w:tcBorders>
              <w:top w:val="single" w:sz="12" w:space="0" w:color="auto"/>
              <w:bottom w:val="single" w:sz="8" w:space="0" w:color="auto"/>
            </w:tcBorders>
            <w:vAlign w:val="center"/>
          </w:tcPr>
          <w:p w:rsidR="00E23243" w:rsidRPr="002C0828" w:rsidRDefault="00E23243" w:rsidP="00A741D0">
            <w:pPr>
              <w:suppressAutoHyphens/>
              <w:jc w:val="center"/>
            </w:pPr>
            <w:r w:rsidRPr="002C0828">
              <w:t>L-03</w:t>
            </w:r>
          </w:p>
        </w:tc>
        <w:tc>
          <w:tcPr>
            <w:tcW w:w="4410" w:type="dxa"/>
            <w:tcBorders>
              <w:top w:val="single" w:sz="12" w:space="0" w:color="auto"/>
              <w:bottom w:val="single" w:sz="8" w:space="0" w:color="auto"/>
            </w:tcBorders>
            <w:vAlign w:val="center"/>
          </w:tcPr>
          <w:p w:rsidR="00E23243" w:rsidRPr="002C0828" w:rsidRDefault="00E23243" w:rsidP="00A741D0">
            <w:pPr>
              <w:suppressAutoHyphens/>
              <w:jc w:val="center"/>
            </w:pPr>
            <w:r w:rsidRPr="002C0828">
              <w:t>Clinker cooler discharge and breaker</w:t>
            </w:r>
          </w:p>
        </w:tc>
        <w:tc>
          <w:tcPr>
            <w:tcW w:w="1890" w:type="dxa"/>
            <w:tcBorders>
              <w:top w:val="single" w:sz="12" w:space="0" w:color="auto"/>
              <w:bottom w:val="single" w:sz="8" w:space="0" w:color="auto"/>
            </w:tcBorders>
            <w:vAlign w:val="center"/>
          </w:tcPr>
          <w:p w:rsidR="00E23243" w:rsidRPr="002C0828" w:rsidRDefault="00E23243" w:rsidP="00A741D0">
            <w:pPr>
              <w:jc w:val="center"/>
            </w:pPr>
            <w:r w:rsidRPr="002C0828">
              <w:t>0.01 gr/dscf</w:t>
            </w:r>
          </w:p>
        </w:tc>
        <w:tc>
          <w:tcPr>
            <w:tcW w:w="1605" w:type="dxa"/>
            <w:tcBorders>
              <w:top w:val="single" w:sz="12" w:space="0" w:color="auto"/>
              <w:bottom w:val="single" w:sz="8" w:space="0" w:color="auto"/>
            </w:tcBorders>
          </w:tcPr>
          <w:p w:rsidR="00E23243" w:rsidRPr="002C0828" w:rsidRDefault="00E23243" w:rsidP="00A741D0">
            <w:pPr>
              <w:autoSpaceDE w:val="0"/>
              <w:autoSpaceDN w:val="0"/>
              <w:adjustRightInd w:val="0"/>
              <w:jc w:val="center"/>
            </w:pPr>
            <w:r w:rsidRPr="002C0828">
              <w:t>5</w:t>
            </w:r>
          </w:p>
        </w:tc>
      </w:tr>
      <w:tr w:rsidR="00E23243" w:rsidTr="00A741D0">
        <w:tc>
          <w:tcPr>
            <w:tcW w:w="1710" w:type="dxa"/>
            <w:tcBorders>
              <w:top w:val="single" w:sz="8" w:space="0" w:color="auto"/>
              <w:bottom w:val="single" w:sz="8" w:space="0" w:color="auto"/>
            </w:tcBorders>
            <w:vAlign w:val="center"/>
          </w:tcPr>
          <w:p w:rsidR="00E23243" w:rsidRPr="002C0828" w:rsidRDefault="00E23243" w:rsidP="00A741D0">
            <w:pPr>
              <w:suppressAutoHyphens/>
              <w:jc w:val="center"/>
            </w:pPr>
            <w:r w:rsidRPr="002C0828">
              <w:t>L-06</w:t>
            </w:r>
          </w:p>
        </w:tc>
        <w:tc>
          <w:tcPr>
            <w:tcW w:w="4410" w:type="dxa"/>
            <w:tcBorders>
              <w:top w:val="single" w:sz="8" w:space="0" w:color="auto"/>
              <w:bottom w:val="single" w:sz="8" w:space="0" w:color="auto"/>
            </w:tcBorders>
            <w:vAlign w:val="center"/>
          </w:tcPr>
          <w:p w:rsidR="00E23243" w:rsidRPr="002C0828" w:rsidRDefault="00E23243" w:rsidP="00A741D0">
            <w:pPr>
              <w:suppressAutoHyphens/>
              <w:jc w:val="center"/>
            </w:pPr>
            <w:r w:rsidRPr="002C0828">
              <w:t>Clinker into clinker silos</w:t>
            </w:r>
          </w:p>
        </w:tc>
        <w:tc>
          <w:tcPr>
            <w:tcW w:w="1890" w:type="dxa"/>
            <w:tcBorders>
              <w:top w:val="single" w:sz="8" w:space="0" w:color="auto"/>
              <w:bottom w:val="single" w:sz="8" w:space="0" w:color="auto"/>
            </w:tcBorders>
            <w:vAlign w:val="center"/>
          </w:tcPr>
          <w:p w:rsidR="00E23243" w:rsidRPr="002C0828" w:rsidRDefault="00E23243" w:rsidP="00A741D0">
            <w:pPr>
              <w:jc w:val="center"/>
            </w:pPr>
            <w:r w:rsidRPr="002C0828">
              <w:t>0.01 gr/dscf</w:t>
            </w:r>
          </w:p>
        </w:tc>
        <w:tc>
          <w:tcPr>
            <w:tcW w:w="1605" w:type="dxa"/>
            <w:tcBorders>
              <w:top w:val="single" w:sz="8" w:space="0" w:color="auto"/>
              <w:bottom w:val="single" w:sz="8" w:space="0" w:color="auto"/>
            </w:tcBorders>
          </w:tcPr>
          <w:p w:rsidR="00E23243" w:rsidRPr="002C0828" w:rsidRDefault="00E23243" w:rsidP="00A741D0">
            <w:pPr>
              <w:autoSpaceDE w:val="0"/>
              <w:autoSpaceDN w:val="0"/>
              <w:adjustRightInd w:val="0"/>
              <w:jc w:val="center"/>
            </w:pPr>
            <w:r w:rsidRPr="002C0828">
              <w:t>5</w:t>
            </w:r>
          </w:p>
        </w:tc>
      </w:tr>
      <w:tr w:rsidR="00E23243" w:rsidTr="00A741D0">
        <w:tc>
          <w:tcPr>
            <w:tcW w:w="1710" w:type="dxa"/>
            <w:tcBorders>
              <w:top w:val="single" w:sz="8" w:space="0" w:color="auto"/>
              <w:bottom w:val="single" w:sz="12" w:space="0" w:color="auto"/>
            </w:tcBorders>
            <w:vAlign w:val="center"/>
          </w:tcPr>
          <w:p w:rsidR="00E23243" w:rsidRPr="002C0828" w:rsidRDefault="00E23243" w:rsidP="00A741D0">
            <w:pPr>
              <w:suppressAutoHyphens/>
              <w:jc w:val="center"/>
            </w:pPr>
            <w:r w:rsidRPr="002C0828">
              <w:t>K-15</w:t>
            </w:r>
          </w:p>
        </w:tc>
        <w:tc>
          <w:tcPr>
            <w:tcW w:w="4410" w:type="dxa"/>
            <w:tcBorders>
              <w:top w:val="single" w:sz="8" w:space="0" w:color="auto"/>
              <w:bottom w:val="single" w:sz="12" w:space="0" w:color="auto"/>
            </w:tcBorders>
            <w:vAlign w:val="center"/>
          </w:tcPr>
          <w:p w:rsidR="00E23243" w:rsidRPr="00E23243" w:rsidRDefault="00E23243" w:rsidP="00E23243">
            <w:pPr>
              <w:suppressAutoHyphens/>
              <w:jc w:val="center"/>
            </w:pPr>
            <w:r w:rsidRPr="00E23243">
              <w:t>Clinker Cooler (Baghouse)</w:t>
            </w:r>
          </w:p>
        </w:tc>
        <w:tc>
          <w:tcPr>
            <w:tcW w:w="1890" w:type="dxa"/>
            <w:tcBorders>
              <w:top w:val="single" w:sz="8" w:space="0" w:color="auto"/>
              <w:bottom w:val="single" w:sz="12" w:space="0" w:color="auto"/>
            </w:tcBorders>
            <w:vAlign w:val="center"/>
          </w:tcPr>
          <w:p w:rsidR="00E23243" w:rsidRPr="00E23243" w:rsidRDefault="00E23243" w:rsidP="00A741D0">
            <w:pPr>
              <w:suppressAutoHyphens/>
              <w:jc w:val="center"/>
            </w:pPr>
            <w:r w:rsidRPr="00E23243">
              <w:t>---</w:t>
            </w:r>
          </w:p>
        </w:tc>
        <w:tc>
          <w:tcPr>
            <w:tcW w:w="1605" w:type="dxa"/>
            <w:tcBorders>
              <w:top w:val="single" w:sz="8" w:space="0" w:color="auto"/>
              <w:bottom w:val="single" w:sz="12" w:space="0" w:color="auto"/>
            </w:tcBorders>
            <w:vAlign w:val="center"/>
          </w:tcPr>
          <w:p w:rsidR="00E23243" w:rsidRPr="002C0828" w:rsidRDefault="00E23243" w:rsidP="00A741D0">
            <w:pPr>
              <w:suppressAutoHyphens/>
              <w:jc w:val="center"/>
            </w:pPr>
            <w:r w:rsidRPr="002C0828">
              <w:t>10</w:t>
            </w:r>
          </w:p>
        </w:tc>
      </w:tr>
      <w:tr w:rsidR="00E23243" w:rsidTr="00A741D0">
        <w:tc>
          <w:tcPr>
            <w:tcW w:w="9615" w:type="dxa"/>
            <w:gridSpan w:val="4"/>
            <w:tcBorders>
              <w:top w:val="single" w:sz="12" w:space="0" w:color="auto"/>
              <w:bottom w:val="single" w:sz="12" w:space="0" w:color="auto"/>
            </w:tcBorders>
            <w:vAlign w:val="center"/>
          </w:tcPr>
          <w:p w:rsidR="00E23243" w:rsidRPr="00E23243" w:rsidRDefault="00E23243" w:rsidP="00A741D0">
            <w:pPr>
              <w:autoSpaceDE w:val="0"/>
              <w:autoSpaceDN w:val="0"/>
              <w:adjustRightInd w:val="0"/>
              <w:jc w:val="center"/>
            </w:pPr>
            <w:r w:rsidRPr="00E23243">
              <w:t>Emission Unit 5: Finish Grinding Operations</w:t>
            </w:r>
          </w:p>
          <w:p w:rsidR="00E23243" w:rsidRPr="00E23243" w:rsidRDefault="00E23243" w:rsidP="00A741D0">
            <w:pPr>
              <w:suppressAutoHyphens/>
              <w:jc w:val="center"/>
            </w:pPr>
            <w:r w:rsidRPr="00E23243">
              <w:t>Process Rate = 136 TPH Clinker</w:t>
            </w:r>
          </w:p>
        </w:tc>
      </w:tr>
      <w:tr w:rsidR="00E23243" w:rsidTr="00A741D0">
        <w:tc>
          <w:tcPr>
            <w:tcW w:w="1710" w:type="dxa"/>
            <w:tcBorders>
              <w:top w:val="single" w:sz="12" w:space="0" w:color="auto"/>
              <w:bottom w:val="single" w:sz="8" w:space="0" w:color="auto"/>
            </w:tcBorders>
            <w:vAlign w:val="center"/>
          </w:tcPr>
          <w:p w:rsidR="00E23243" w:rsidRPr="002C0828" w:rsidRDefault="00E23243" w:rsidP="00A741D0">
            <w:pPr>
              <w:suppressAutoHyphens/>
              <w:jc w:val="center"/>
            </w:pPr>
            <w:r w:rsidRPr="002C0828">
              <w:t>M-08</w:t>
            </w:r>
          </w:p>
        </w:tc>
        <w:tc>
          <w:tcPr>
            <w:tcW w:w="4410" w:type="dxa"/>
            <w:tcBorders>
              <w:top w:val="single" w:sz="12" w:space="0" w:color="auto"/>
              <w:bottom w:val="single" w:sz="8" w:space="0" w:color="auto"/>
            </w:tcBorders>
            <w:vAlign w:val="center"/>
          </w:tcPr>
          <w:p w:rsidR="00E23243" w:rsidRPr="00E23243" w:rsidRDefault="00E23243" w:rsidP="00A741D0">
            <w:pPr>
              <w:suppressAutoHyphens/>
              <w:jc w:val="center"/>
            </w:pPr>
            <w:r w:rsidRPr="00E23243">
              <w:t>Clinker to finish mill</w:t>
            </w:r>
          </w:p>
        </w:tc>
        <w:tc>
          <w:tcPr>
            <w:tcW w:w="1890" w:type="dxa"/>
            <w:tcBorders>
              <w:top w:val="single" w:sz="12" w:space="0" w:color="auto"/>
              <w:bottom w:val="single" w:sz="8" w:space="0" w:color="auto"/>
            </w:tcBorders>
            <w:vAlign w:val="center"/>
          </w:tcPr>
          <w:p w:rsidR="00E23243" w:rsidRPr="00E23243" w:rsidRDefault="00E23243" w:rsidP="00A741D0">
            <w:pPr>
              <w:jc w:val="center"/>
            </w:pPr>
            <w:r w:rsidRPr="00E23243">
              <w:t>0.01 gr/dscf</w:t>
            </w:r>
          </w:p>
        </w:tc>
        <w:tc>
          <w:tcPr>
            <w:tcW w:w="1605" w:type="dxa"/>
            <w:tcBorders>
              <w:top w:val="single" w:sz="12" w:space="0" w:color="auto"/>
              <w:bottom w:val="single" w:sz="8" w:space="0" w:color="auto"/>
            </w:tcBorders>
          </w:tcPr>
          <w:p w:rsidR="00E23243" w:rsidRPr="002C0828" w:rsidRDefault="00E23243" w:rsidP="00A741D0">
            <w:pPr>
              <w:autoSpaceDE w:val="0"/>
              <w:autoSpaceDN w:val="0"/>
              <w:adjustRightInd w:val="0"/>
              <w:jc w:val="center"/>
            </w:pPr>
            <w:r w:rsidRPr="002C0828">
              <w:t>5</w:t>
            </w:r>
          </w:p>
        </w:tc>
      </w:tr>
      <w:tr w:rsidR="00E23243" w:rsidTr="00A741D0">
        <w:tc>
          <w:tcPr>
            <w:tcW w:w="1710" w:type="dxa"/>
            <w:tcBorders>
              <w:top w:val="single" w:sz="8" w:space="0" w:color="auto"/>
              <w:bottom w:val="single" w:sz="8" w:space="0" w:color="auto"/>
            </w:tcBorders>
            <w:vAlign w:val="center"/>
          </w:tcPr>
          <w:p w:rsidR="00E23243" w:rsidRPr="002C0828" w:rsidRDefault="00E23243" w:rsidP="00A741D0">
            <w:pPr>
              <w:suppressAutoHyphens/>
              <w:jc w:val="center"/>
            </w:pPr>
            <w:r w:rsidRPr="002C0828">
              <w:t>N-09</w:t>
            </w:r>
          </w:p>
        </w:tc>
        <w:tc>
          <w:tcPr>
            <w:tcW w:w="4410" w:type="dxa"/>
            <w:tcBorders>
              <w:top w:val="single" w:sz="8" w:space="0" w:color="auto"/>
              <w:bottom w:val="single" w:sz="8" w:space="0" w:color="auto"/>
            </w:tcBorders>
            <w:vAlign w:val="center"/>
          </w:tcPr>
          <w:p w:rsidR="00E23243" w:rsidRPr="00E23243" w:rsidRDefault="00E23243" w:rsidP="00A741D0">
            <w:pPr>
              <w:suppressAutoHyphens/>
              <w:jc w:val="center"/>
            </w:pPr>
            <w:r w:rsidRPr="00E23243">
              <w:t>Finish mill air separator</w:t>
            </w:r>
          </w:p>
        </w:tc>
        <w:tc>
          <w:tcPr>
            <w:tcW w:w="1890" w:type="dxa"/>
            <w:tcBorders>
              <w:top w:val="single" w:sz="8" w:space="0" w:color="auto"/>
              <w:bottom w:val="single" w:sz="8" w:space="0" w:color="auto"/>
            </w:tcBorders>
            <w:vAlign w:val="center"/>
          </w:tcPr>
          <w:p w:rsidR="00E23243" w:rsidRPr="00E23243" w:rsidRDefault="00E23243" w:rsidP="00A741D0">
            <w:pPr>
              <w:jc w:val="center"/>
            </w:pPr>
            <w:r w:rsidRPr="00E23243">
              <w:t>0.01 gr/dscf</w:t>
            </w:r>
          </w:p>
        </w:tc>
        <w:tc>
          <w:tcPr>
            <w:tcW w:w="1605" w:type="dxa"/>
            <w:tcBorders>
              <w:top w:val="single" w:sz="8" w:space="0" w:color="auto"/>
              <w:bottom w:val="single" w:sz="8" w:space="0" w:color="auto"/>
            </w:tcBorders>
          </w:tcPr>
          <w:p w:rsidR="00E23243" w:rsidRPr="002C0828" w:rsidRDefault="00E23243" w:rsidP="00A741D0">
            <w:pPr>
              <w:autoSpaceDE w:val="0"/>
              <w:autoSpaceDN w:val="0"/>
              <w:adjustRightInd w:val="0"/>
              <w:jc w:val="center"/>
            </w:pPr>
            <w:r w:rsidRPr="002C0828">
              <w:t>5</w:t>
            </w:r>
          </w:p>
        </w:tc>
      </w:tr>
      <w:tr w:rsidR="00E23243" w:rsidTr="00A741D0">
        <w:tc>
          <w:tcPr>
            <w:tcW w:w="1710" w:type="dxa"/>
            <w:tcBorders>
              <w:top w:val="single" w:sz="8" w:space="0" w:color="auto"/>
              <w:bottom w:val="single" w:sz="8" w:space="0" w:color="auto"/>
            </w:tcBorders>
            <w:vAlign w:val="center"/>
          </w:tcPr>
          <w:p w:rsidR="00E23243" w:rsidRPr="002C0828" w:rsidRDefault="00E23243" w:rsidP="00A741D0">
            <w:pPr>
              <w:suppressAutoHyphens/>
              <w:jc w:val="center"/>
            </w:pPr>
            <w:r w:rsidRPr="002C0828">
              <w:t>N-12</w:t>
            </w:r>
          </w:p>
        </w:tc>
        <w:tc>
          <w:tcPr>
            <w:tcW w:w="4410" w:type="dxa"/>
            <w:tcBorders>
              <w:top w:val="single" w:sz="8" w:space="0" w:color="auto"/>
              <w:bottom w:val="single" w:sz="8" w:space="0" w:color="auto"/>
            </w:tcBorders>
            <w:vAlign w:val="center"/>
          </w:tcPr>
          <w:p w:rsidR="00E23243" w:rsidRPr="00E23243" w:rsidRDefault="00E23243" w:rsidP="00A741D0">
            <w:pPr>
              <w:suppressAutoHyphens/>
              <w:jc w:val="center"/>
            </w:pPr>
            <w:r w:rsidRPr="00E23243">
              <w:t>Finish mill</w:t>
            </w:r>
          </w:p>
        </w:tc>
        <w:tc>
          <w:tcPr>
            <w:tcW w:w="1890" w:type="dxa"/>
            <w:tcBorders>
              <w:top w:val="single" w:sz="8" w:space="0" w:color="auto"/>
              <w:bottom w:val="single" w:sz="8" w:space="0" w:color="auto"/>
            </w:tcBorders>
            <w:vAlign w:val="center"/>
          </w:tcPr>
          <w:p w:rsidR="00E23243" w:rsidRPr="00E23243" w:rsidRDefault="00E23243" w:rsidP="00A741D0">
            <w:pPr>
              <w:jc w:val="center"/>
            </w:pPr>
            <w:r w:rsidRPr="00E23243">
              <w:t>0.01 gr/dscf</w:t>
            </w:r>
          </w:p>
        </w:tc>
        <w:tc>
          <w:tcPr>
            <w:tcW w:w="1605" w:type="dxa"/>
            <w:tcBorders>
              <w:top w:val="single" w:sz="8" w:space="0" w:color="auto"/>
              <w:bottom w:val="single" w:sz="8" w:space="0" w:color="auto"/>
            </w:tcBorders>
          </w:tcPr>
          <w:p w:rsidR="00E23243" w:rsidRPr="002C0828" w:rsidRDefault="00E23243" w:rsidP="00A741D0">
            <w:pPr>
              <w:autoSpaceDE w:val="0"/>
              <w:autoSpaceDN w:val="0"/>
              <w:adjustRightInd w:val="0"/>
              <w:jc w:val="center"/>
            </w:pPr>
            <w:r w:rsidRPr="002C0828">
              <w:t>5</w:t>
            </w:r>
          </w:p>
        </w:tc>
      </w:tr>
      <w:tr w:rsidR="00E23243" w:rsidTr="00A741D0">
        <w:tc>
          <w:tcPr>
            <w:tcW w:w="1710" w:type="dxa"/>
            <w:tcBorders>
              <w:top w:val="single" w:sz="8" w:space="0" w:color="auto"/>
              <w:bottom w:val="single" w:sz="8" w:space="0" w:color="auto"/>
            </w:tcBorders>
            <w:vAlign w:val="center"/>
          </w:tcPr>
          <w:p w:rsidR="00E23243" w:rsidRPr="002C0828" w:rsidRDefault="00E23243" w:rsidP="00A741D0">
            <w:pPr>
              <w:suppressAutoHyphens/>
              <w:jc w:val="center"/>
            </w:pPr>
            <w:r w:rsidRPr="002C0828">
              <w:t>N-19</w:t>
            </w:r>
          </w:p>
        </w:tc>
        <w:tc>
          <w:tcPr>
            <w:tcW w:w="4410" w:type="dxa"/>
            <w:tcBorders>
              <w:top w:val="single" w:sz="8" w:space="0" w:color="auto"/>
              <w:bottom w:val="single" w:sz="8" w:space="0" w:color="auto"/>
            </w:tcBorders>
            <w:vAlign w:val="center"/>
          </w:tcPr>
          <w:p w:rsidR="00E23243" w:rsidRPr="00E23243" w:rsidRDefault="00E23243" w:rsidP="00A741D0">
            <w:pPr>
              <w:suppressAutoHyphens/>
              <w:jc w:val="center"/>
            </w:pPr>
            <w:r w:rsidRPr="00E23243">
              <w:t>Cement handling in finish mill</w:t>
            </w:r>
          </w:p>
        </w:tc>
        <w:tc>
          <w:tcPr>
            <w:tcW w:w="1890" w:type="dxa"/>
            <w:tcBorders>
              <w:top w:val="single" w:sz="8" w:space="0" w:color="auto"/>
              <w:bottom w:val="single" w:sz="8" w:space="0" w:color="auto"/>
            </w:tcBorders>
            <w:vAlign w:val="center"/>
          </w:tcPr>
          <w:p w:rsidR="00E23243" w:rsidRPr="00E23243" w:rsidRDefault="00E23243" w:rsidP="00A741D0">
            <w:pPr>
              <w:jc w:val="center"/>
            </w:pPr>
            <w:r w:rsidRPr="00E23243">
              <w:t>0.01 gr/dscf</w:t>
            </w:r>
          </w:p>
        </w:tc>
        <w:tc>
          <w:tcPr>
            <w:tcW w:w="1605" w:type="dxa"/>
            <w:tcBorders>
              <w:top w:val="single" w:sz="8" w:space="0" w:color="auto"/>
              <w:bottom w:val="single" w:sz="8" w:space="0" w:color="auto"/>
            </w:tcBorders>
          </w:tcPr>
          <w:p w:rsidR="00E23243" w:rsidRPr="002C0828" w:rsidRDefault="00E23243" w:rsidP="00A741D0">
            <w:pPr>
              <w:autoSpaceDE w:val="0"/>
              <w:autoSpaceDN w:val="0"/>
              <w:adjustRightInd w:val="0"/>
              <w:jc w:val="center"/>
            </w:pPr>
            <w:r w:rsidRPr="002C0828">
              <w:t>5</w:t>
            </w:r>
          </w:p>
        </w:tc>
      </w:tr>
      <w:tr w:rsidR="00E23243" w:rsidTr="00A741D0">
        <w:tc>
          <w:tcPr>
            <w:tcW w:w="1710" w:type="dxa"/>
            <w:tcBorders>
              <w:top w:val="single" w:sz="8" w:space="0" w:color="auto"/>
              <w:bottom w:val="single" w:sz="8" w:space="0" w:color="auto"/>
            </w:tcBorders>
            <w:vAlign w:val="center"/>
          </w:tcPr>
          <w:p w:rsidR="00E23243" w:rsidRPr="002C0828" w:rsidRDefault="00E23243" w:rsidP="00A741D0">
            <w:pPr>
              <w:suppressAutoHyphens/>
              <w:jc w:val="center"/>
            </w:pPr>
            <w:r w:rsidRPr="002C0828">
              <w:t>Q-25</w:t>
            </w:r>
          </w:p>
        </w:tc>
        <w:tc>
          <w:tcPr>
            <w:tcW w:w="4410" w:type="dxa"/>
            <w:tcBorders>
              <w:top w:val="single" w:sz="8" w:space="0" w:color="auto"/>
              <w:bottom w:val="single" w:sz="8" w:space="0" w:color="auto"/>
            </w:tcBorders>
            <w:vAlign w:val="center"/>
          </w:tcPr>
          <w:p w:rsidR="00E23243" w:rsidRPr="00E23243" w:rsidRDefault="00E23243" w:rsidP="00A741D0">
            <w:pPr>
              <w:jc w:val="center"/>
            </w:pPr>
            <w:r w:rsidRPr="00E23243">
              <w:t>Cement storage silos</w:t>
            </w:r>
          </w:p>
        </w:tc>
        <w:tc>
          <w:tcPr>
            <w:tcW w:w="1890" w:type="dxa"/>
            <w:tcBorders>
              <w:top w:val="single" w:sz="8" w:space="0" w:color="auto"/>
              <w:bottom w:val="single" w:sz="8" w:space="0" w:color="auto"/>
            </w:tcBorders>
            <w:vAlign w:val="center"/>
          </w:tcPr>
          <w:p w:rsidR="00E23243" w:rsidRPr="00E23243" w:rsidRDefault="00E23243" w:rsidP="00A741D0">
            <w:pPr>
              <w:jc w:val="center"/>
            </w:pPr>
            <w:r w:rsidRPr="00E23243">
              <w:t>0.01 gr/dscf</w:t>
            </w:r>
          </w:p>
        </w:tc>
        <w:tc>
          <w:tcPr>
            <w:tcW w:w="1605" w:type="dxa"/>
            <w:tcBorders>
              <w:top w:val="single" w:sz="8" w:space="0" w:color="auto"/>
              <w:bottom w:val="single" w:sz="8" w:space="0" w:color="auto"/>
            </w:tcBorders>
          </w:tcPr>
          <w:p w:rsidR="00E23243" w:rsidRPr="002C0828" w:rsidRDefault="00E23243" w:rsidP="00A741D0">
            <w:pPr>
              <w:autoSpaceDE w:val="0"/>
              <w:autoSpaceDN w:val="0"/>
              <w:adjustRightInd w:val="0"/>
              <w:jc w:val="center"/>
            </w:pPr>
            <w:r w:rsidRPr="002C0828">
              <w:t>5</w:t>
            </w:r>
          </w:p>
        </w:tc>
      </w:tr>
      <w:tr w:rsidR="00E23243" w:rsidTr="00A741D0">
        <w:tc>
          <w:tcPr>
            <w:tcW w:w="1710" w:type="dxa"/>
            <w:tcBorders>
              <w:top w:val="single" w:sz="8" w:space="0" w:color="auto"/>
              <w:bottom w:val="single" w:sz="12" w:space="0" w:color="auto"/>
            </w:tcBorders>
            <w:vAlign w:val="center"/>
          </w:tcPr>
          <w:p w:rsidR="00E23243" w:rsidRPr="002C0828" w:rsidRDefault="00E23243" w:rsidP="00A741D0">
            <w:pPr>
              <w:suppressAutoHyphens/>
              <w:jc w:val="center"/>
            </w:pPr>
            <w:r w:rsidRPr="002C0828">
              <w:t>Q-26</w:t>
            </w:r>
          </w:p>
        </w:tc>
        <w:tc>
          <w:tcPr>
            <w:tcW w:w="4410" w:type="dxa"/>
            <w:tcBorders>
              <w:top w:val="single" w:sz="8" w:space="0" w:color="auto"/>
              <w:bottom w:val="single" w:sz="12" w:space="0" w:color="auto"/>
            </w:tcBorders>
            <w:vAlign w:val="center"/>
          </w:tcPr>
          <w:p w:rsidR="00E23243" w:rsidRPr="00E23243" w:rsidRDefault="00E23243" w:rsidP="00A741D0">
            <w:pPr>
              <w:jc w:val="center"/>
            </w:pPr>
            <w:r w:rsidRPr="00E23243">
              <w:t>Cement storage silos</w:t>
            </w:r>
          </w:p>
        </w:tc>
        <w:tc>
          <w:tcPr>
            <w:tcW w:w="1890" w:type="dxa"/>
            <w:tcBorders>
              <w:top w:val="single" w:sz="8" w:space="0" w:color="auto"/>
              <w:bottom w:val="single" w:sz="12" w:space="0" w:color="auto"/>
            </w:tcBorders>
            <w:vAlign w:val="center"/>
          </w:tcPr>
          <w:p w:rsidR="00E23243" w:rsidRPr="00E23243" w:rsidRDefault="00E23243" w:rsidP="00A741D0">
            <w:pPr>
              <w:jc w:val="center"/>
            </w:pPr>
            <w:r w:rsidRPr="00E23243">
              <w:t>0.01 gr/dscf</w:t>
            </w:r>
          </w:p>
        </w:tc>
        <w:tc>
          <w:tcPr>
            <w:tcW w:w="1605" w:type="dxa"/>
            <w:tcBorders>
              <w:top w:val="single" w:sz="8" w:space="0" w:color="auto"/>
              <w:bottom w:val="single" w:sz="12" w:space="0" w:color="auto"/>
            </w:tcBorders>
          </w:tcPr>
          <w:p w:rsidR="00E23243" w:rsidRPr="002C0828" w:rsidRDefault="00E23243" w:rsidP="00A741D0">
            <w:pPr>
              <w:autoSpaceDE w:val="0"/>
              <w:autoSpaceDN w:val="0"/>
              <w:adjustRightInd w:val="0"/>
              <w:jc w:val="center"/>
            </w:pPr>
            <w:r w:rsidRPr="002C0828">
              <w:t>5</w:t>
            </w:r>
          </w:p>
        </w:tc>
      </w:tr>
      <w:tr w:rsidR="00E23243" w:rsidTr="00A741D0">
        <w:tc>
          <w:tcPr>
            <w:tcW w:w="9615" w:type="dxa"/>
            <w:gridSpan w:val="4"/>
            <w:tcBorders>
              <w:top w:val="single" w:sz="12" w:space="0" w:color="auto"/>
              <w:bottom w:val="single" w:sz="12" w:space="0" w:color="auto"/>
            </w:tcBorders>
            <w:vAlign w:val="center"/>
          </w:tcPr>
          <w:p w:rsidR="00E23243" w:rsidRPr="00E23243" w:rsidRDefault="00E23243" w:rsidP="00A741D0">
            <w:pPr>
              <w:suppressAutoHyphens/>
              <w:jc w:val="center"/>
            </w:pPr>
            <w:r w:rsidRPr="00E23243">
              <w:t>Emission Unit 6: Cement Handling</w:t>
            </w:r>
          </w:p>
          <w:p w:rsidR="00E23243" w:rsidRPr="00E23243" w:rsidRDefault="00E23243" w:rsidP="00A741D0">
            <w:pPr>
              <w:suppressAutoHyphens/>
              <w:jc w:val="center"/>
            </w:pPr>
            <w:r w:rsidRPr="00E23243">
              <w:t>Process Rate = 500 TPH Cement Unloading</w:t>
            </w:r>
          </w:p>
        </w:tc>
      </w:tr>
      <w:tr w:rsidR="00E23243" w:rsidTr="00A741D0">
        <w:tc>
          <w:tcPr>
            <w:tcW w:w="1710" w:type="dxa"/>
            <w:tcBorders>
              <w:top w:val="single" w:sz="12" w:space="0" w:color="auto"/>
              <w:bottom w:val="single" w:sz="8" w:space="0" w:color="auto"/>
            </w:tcBorders>
            <w:vAlign w:val="center"/>
          </w:tcPr>
          <w:p w:rsidR="00E23243" w:rsidRPr="002C0828" w:rsidRDefault="00E23243" w:rsidP="00A741D0">
            <w:pPr>
              <w:suppressAutoHyphens/>
              <w:jc w:val="center"/>
            </w:pPr>
            <w:r w:rsidRPr="002C0828">
              <w:t>Q-14</w:t>
            </w:r>
          </w:p>
        </w:tc>
        <w:tc>
          <w:tcPr>
            <w:tcW w:w="4410" w:type="dxa"/>
            <w:tcBorders>
              <w:top w:val="single" w:sz="12" w:space="0" w:color="auto"/>
              <w:bottom w:val="single" w:sz="8" w:space="0" w:color="auto"/>
            </w:tcBorders>
            <w:vAlign w:val="center"/>
          </w:tcPr>
          <w:p w:rsidR="00E23243" w:rsidRPr="00E23243" w:rsidRDefault="00E23243" w:rsidP="00A741D0">
            <w:pPr>
              <w:jc w:val="center"/>
            </w:pPr>
            <w:r w:rsidRPr="00E23243">
              <w:t>Cement silo loadout</w:t>
            </w:r>
          </w:p>
        </w:tc>
        <w:tc>
          <w:tcPr>
            <w:tcW w:w="1890" w:type="dxa"/>
            <w:tcBorders>
              <w:top w:val="single" w:sz="12" w:space="0" w:color="auto"/>
              <w:bottom w:val="single" w:sz="8" w:space="0" w:color="auto"/>
            </w:tcBorders>
            <w:vAlign w:val="center"/>
          </w:tcPr>
          <w:p w:rsidR="00E23243" w:rsidRPr="00E23243" w:rsidRDefault="00E23243" w:rsidP="00A741D0">
            <w:pPr>
              <w:jc w:val="center"/>
            </w:pPr>
            <w:r w:rsidRPr="00E23243">
              <w:t>0.01 gr/dscf</w:t>
            </w:r>
          </w:p>
        </w:tc>
        <w:tc>
          <w:tcPr>
            <w:tcW w:w="1605" w:type="dxa"/>
            <w:tcBorders>
              <w:top w:val="single" w:sz="12" w:space="0" w:color="auto"/>
              <w:bottom w:val="single" w:sz="8" w:space="0" w:color="auto"/>
            </w:tcBorders>
          </w:tcPr>
          <w:p w:rsidR="00E23243" w:rsidRPr="002C0828" w:rsidRDefault="00E23243" w:rsidP="00A741D0">
            <w:pPr>
              <w:autoSpaceDE w:val="0"/>
              <w:autoSpaceDN w:val="0"/>
              <w:adjustRightInd w:val="0"/>
              <w:jc w:val="center"/>
            </w:pPr>
            <w:r w:rsidRPr="002C0828">
              <w:t>5</w:t>
            </w:r>
          </w:p>
        </w:tc>
      </w:tr>
      <w:tr w:rsidR="00E23243" w:rsidTr="00A741D0">
        <w:tc>
          <w:tcPr>
            <w:tcW w:w="1710" w:type="dxa"/>
            <w:tcBorders>
              <w:top w:val="single" w:sz="8" w:space="0" w:color="auto"/>
              <w:bottom w:val="single" w:sz="8" w:space="0" w:color="auto"/>
            </w:tcBorders>
            <w:vAlign w:val="center"/>
          </w:tcPr>
          <w:p w:rsidR="00E23243" w:rsidRPr="002C0828" w:rsidRDefault="00E23243" w:rsidP="00A741D0">
            <w:pPr>
              <w:suppressAutoHyphens/>
              <w:jc w:val="center"/>
            </w:pPr>
            <w:r w:rsidRPr="002C0828">
              <w:t>Q-17</w:t>
            </w:r>
          </w:p>
        </w:tc>
        <w:tc>
          <w:tcPr>
            <w:tcW w:w="4410" w:type="dxa"/>
            <w:tcBorders>
              <w:top w:val="single" w:sz="8" w:space="0" w:color="auto"/>
              <w:bottom w:val="single" w:sz="8" w:space="0" w:color="auto"/>
            </w:tcBorders>
            <w:vAlign w:val="center"/>
          </w:tcPr>
          <w:p w:rsidR="00E23243" w:rsidRPr="00E23243" w:rsidRDefault="00E23243" w:rsidP="00A741D0">
            <w:pPr>
              <w:jc w:val="center"/>
            </w:pPr>
            <w:r w:rsidRPr="00E23243">
              <w:t>Cement silo loadout</w:t>
            </w:r>
          </w:p>
        </w:tc>
        <w:tc>
          <w:tcPr>
            <w:tcW w:w="1890" w:type="dxa"/>
            <w:tcBorders>
              <w:top w:val="single" w:sz="8" w:space="0" w:color="auto"/>
              <w:bottom w:val="single" w:sz="8" w:space="0" w:color="auto"/>
            </w:tcBorders>
            <w:vAlign w:val="center"/>
          </w:tcPr>
          <w:p w:rsidR="00E23243" w:rsidRPr="00E23243" w:rsidRDefault="00E23243" w:rsidP="00A741D0">
            <w:pPr>
              <w:jc w:val="center"/>
            </w:pPr>
            <w:r w:rsidRPr="00E23243">
              <w:t>0.01 gr/dscf</w:t>
            </w:r>
          </w:p>
        </w:tc>
        <w:tc>
          <w:tcPr>
            <w:tcW w:w="1605" w:type="dxa"/>
            <w:tcBorders>
              <w:top w:val="single" w:sz="8" w:space="0" w:color="auto"/>
              <w:bottom w:val="single" w:sz="8" w:space="0" w:color="auto"/>
            </w:tcBorders>
          </w:tcPr>
          <w:p w:rsidR="00E23243" w:rsidRPr="002C0828" w:rsidRDefault="00E23243" w:rsidP="00A741D0">
            <w:pPr>
              <w:autoSpaceDE w:val="0"/>
              <w:autoSpaceDN w:val="0"/>
              <w:adjustRightInd w:val="0"/>
              <w:jc w:val="center"/>
            </w:pPr>
            <w:r w:rsidRPr="002C0828">
              <w:t>5</w:t>
            </w:r>
          </w:p>
        </w:tc>
      </w:tr>
      <w:tr w:rsidR="00E23243" w:rsidTr="00A741D0">
        <w:tc>
          <w:tcPr>
            <w:tcW w:w="1710" w:type="dxa"/>
            <w:tcBorders>
              <w:top w:val="single" w:sz="8" w:space="0" w:color="auto"/>
              <w:bottom w:val="single" w:sz="8" w:space="0" w:color="auto"/>
            </w:tcBorders>
            <w:vAlign w:val="center"/>
          </w:tcPr>
          <w:p w:rsidR="00E23243" w:rsidRPr="002C0828" w:rsidRDefault="00E23243" w:rsidP="00A741D0">
            <w:pPr>
              <w:suppressAutoHyphens/>
              <w:jc w:val="center"/>
            </w:pPr>
            <w:r w:rsidRPr="002C0828">
              <w:t>Q-21</w:t>
            </w:r>
          </w:p>
        </w:tc>
        <w:tc>
          <w:tcPr>
            <w:tcW w:w="4410" w:type="dxa"/>
            <w:tcBorders>
              <w:top w:val="single" w:sz="8" w:space="0" w:color="auto"/>
              <w:bottom w:val="single" w:sz="8" w:space="0" w:color="auto"/>
            </w:tcBorders>
            <w:vAlign w:val="center"/>
          </w:tcPr>
          <w:p w:rsidR="00E23243" w:rsidRPr="00E23243" w:rsidRDefault="00E23243" w:rsidP="00A741D0">
            <w:pPr>
              <w:jc w:val="center"/>
            </w:pPr>
            <w:r w:rsidRPr="00E23243">
              <w:t>Cement silo loadout</w:t>
            </w:r>
          </w:p>
        </w:tc>
        <w:tc>
          <w:tcPr>
            <w:tcW w:w="1890" w:type="dxa"/>
            <w:tcBorders>
              <w:top w:val="single" w:sz="8" w:space="0" w:color="auto"/>
              <w:bottom w:val="single" w:sz="8" w:space="0" w:color="auto"/>
            </w:tcBorders>
            <w:vAlign w:val="center"/>
          </w:tcPr>
          <w:p w:rsidR="00E23243" w:rsidRPr="00E23243" w:rsidRDefault="00E23243" w:rsidP="00A741D0">
            <w:pPr>
              <w:jc w:val="center"/>
            </w:pPr>
            <w:r w:rsidRPr="00E23243">
              <w:t>0.01 gr/dscf</w:t>
            </w:r>
          </w:p>
        </w:tc>
        <w:tc>
          <w:tcPr>
            <w:tcW w:w="1605" w:type="dxa"/>
            <w:tcBorders>
              <w:top w:val="single" w:sz="8" w:space="0" w:color="auto"/>
              <w:bottom w:val="single" w:sz="8" w:space="0" w:color="auto"/>
            </w:tcBorders>
          </w:tcPr>
          <w:p w:rsidR="00E23243" w:rsidRPr="002C0828" w:rsidRDefault="00E23243" w:rsidP="00A741D0">
            <w:pPr>
              <w:autoSpaceDE w:val="0"/>
              <w:autoSpaceDN w:val="0"/>
              <w:adjustRightInd w:val="0"/>
              <w:jc w:val="center"/>
            </w:pPr>
            <w:r w:rsidRPr="002C0828">
              <w:t>5</w:t>
            </w:r>
          </w:p>
        </w:tc>
      </w:tr>
      <w:tr w:rsidR="00E23243" w:rsidTr="00A741D0">
        <w:tc>
          <w:tcPr>
            <w:tcW w:w="1710" w:type="dxa"/>
            <w:tcBorders>
              <w:top w:val="single" w:sz="8" w:space="0" w:color="auto"/>
              <w:bottom w:val="single" w:sz="12" w:space="0" w:color="auto"/>
            </w:tcBorders>
            <w:vAlign w:val="center"/>
          </w:tcPr>
          <w:p w:rsidR="00E23243" w:rsidRPr="002C0828" w:rsidRDefault="00E23243" w:rsidP="00A741D0">
            <w:pPr>
              <w:suppressAutoHyphens/>
              <w:jc w:val="center"/>
            </w:pPr>
            <w:r w:rsidRPr="002C0828">
              <w:t>R-12</w:t>
            </w:r>
          </w:p>
        </w:tc>
        <w:tc>
          <w:tcPr>
            <w:tcW w:w="4410" w:type="dxa"/>
            <w:tcBorders>
              <w:top w:val="single" w:sz="8" w:space="0" w:color="auto"/>
              <w:bottom w:val="single" w:sz="12" w:space="0" w:color="auto"/>
            </w:tcBorders>
            <w:vAlign w:val="center"/>
          </w:tcPr>
          <w:p w:rsidR="00E23243" w:rsidRPr="00E23243" w:rsidRDefault="00E23243" w:rsidP="00A741D0">
            <w:pPr>
              <w:suppressAutoHyphens/>
              <w:jc w:val="center"/>
            </w:pPr>
            <w:r w:rsidRPr="00E23243">
              <w:t>Cement bagging operation</w:t>
            </w:r>
          </w:p>
        </w:tc>
        <w:tc>
          <w:tcPr>
            <w:tcW w:w="1890" w:type="dxa"/>
            <w:tcBorders>
              <w:top w:val="single" w:sz="8" w:space="0" w:color="auto"/>
              <w:bottom w:val="single" w:sz="12" w:space="0" w:color="auto"/>
            </w:tcBorders>
            <w:vAlign w:val="center"/>
          </w:tcPr>
          <w:p w:rsidR="00E23243" w:rsidRPr="00E23243" w:rsidRDefault="00E23243" w:rsidP="00A741D0">
            <w:pPr>
              <w:jc w:val="center"/>
            </w:pPr>
            <w:r w:rsidRPr="00E23243">
              <w:t>0.01 gr/dscf</w:t>
            </w:r>
          </w:p>
        </w:tc>
        <w:tc>
          <w:tcPr>
            <w:tcW w:w="1605" w:type="dxa"/>
            <w:tcBorders>
              <w:top w:val="single" w:sz="8" w:space="0" w:color="auto"/>
              <w:bottom w:val="single" w:sz="12" w:space="0" w:color="auto"/>
            </w:tcBorders>
          </w:tcPr>
          <w:p w:rsidR="00E23243" w:rsidRPr="002C0828" w:rsidRDefault="00E23243" w:rsidP="00A741D0">
            <w:pPr>
              <w:autoSpaceDE w:val="0"/>
              <w:autoSpaceDN w:val="0"/>
              <w:adjustRightInd w:val="0"/>
              <w:jc w:val="center"/>
            </w:pPr>
            <w:r w:rsidRPr="002C0828">
              <w:t>5</w:t>
            </w:r>
          </w:p>
        </w:tc>
      </w:tr>
      <w:tr w:rsidR="00E23243" w:rsidTr="00A741D0">
        <w:tc>
          <w:tcPr>
            <w:tcW w:w="9615" w:type="dxa"/>
            <w:gridSpan w:val="4"/>
            <w:tcBorders>
              <w:top w:val="single" w:sz="12" w:space="0" w:color="auto"/>
              <w:bottom w:val="single" w:sz="12" w:space="0" w:color="auto"/>
            </w:tcBorders>
            <w:vAlign w:val="center"/>
          </w:tcPr>
          <w:p w:rsidR="00E23243" w:rsidRPr="00E23243" w:rsidRDefault="00E23243" w:rsidP="00A741D0">
            <w:pPr>
              <w:autoSpaceDE w:val="0"/>
              <w:autoSpaceDN w:val="0"/>
              <w:adjustRightInd w:val="0"/>
              <w:jc w:val="center"/>
            </w:pPr>
            <w:r w:rsidRPr="00E23243">
              <w:t>Emission Unit 7: Coal Handling and Grinding</w:t>
            </w:r>
          </w:p>
          <w:p w:rsidR="00E23243" w:rsidRPr="00E23243" w:rsidRDefault="00E23243" w:rsidP="00A741D0">
            <w:pPr>
              <w:autoSpaceDE w:val="0"/>
              <w:autoSpaceDN w:val="0"/>
              <w:adjustRightInd w:val="0"/>
              <w:jc w:val="center"/>
            </w:pPr>
            <w:r w:rsidRPr="00E23243">
              <w:t>Process Rate = 14 TPH Pulverized Coal</w:t>
            </w:r>
          </w:p>
        </w:tc>
      </w:tr>
      <w:tr w:rsidR="00E23243" w:rsidTr="00A741D0">
        <w:tc>
          <w:tcPr>
            <w:tcW w:w="1710" w:type="dxa"/>
            <w:tcBorders>
              <w:top w:val="single" w:sz="12" w:space="0" w:color="auto"/>
              <w:bottom w:val="single" w:sz="8" w:space="0" w:color="auto"/>
            </w:tcBorders>
            <w:vAlign w:val="center"/>
          </w:tcPr>
          <w:p w:rsidR="00E23243" w:rsidRPr="002C0828" w:rsidRDefault="00E23243" w:rsidP="00A741D0">
            <w:pPr>
              <w:suppressAutoHyphens/>
              <w:jc w:val="center"/>
            </w:pPr>
            <w:r w:rsidRPr="002C0828">
              <w:t>S-17</w:t>
            </w:r>
          </w:p>
        </w:tc>
        <w:tc>
          <w:tcPr>
            <w:tcW w:w="4410" w:type="dxa"/>
            <w:tcBorders>
              <w:top w:val="single" w:sz="12" w:space="0" w:color="auto"/>
              <w:bottom w:val="single" w:sz="8" w:space="0" w:color="auto"/>
            </w:tcBorders>
            <w:vAlign w:val="center"/>
          </w:tcPr>
          <w:p w:rsidR="00E23243" w:rsidRPr="00E23243" w:rsidRDefault="00E23243" w:rsidP="00A741D0">
            <w:pPr>
              <w:suppressAutoHyphens/>
              <w:jc w:val="center"/>
            </w:pPr>
            <w:r w:rsidRPr="00E23243">
              <w:t>Coal Mill</w:t>
            </w:r>
          </w:p>
        </w:tc>
        <w:tc>
          <w:tcPr>
            <w:tcW w:w="1890" w:type="dxa"/>
            <w:tcBorders>
              <w:top w:val="single" w:sz="12" w:space="0" w:color="auto"/>
              <w:bottom w:val="single" w:sz="8" w:space="0" w:color="auto"/>
            </w:tcBorders>
            <w:vAlign w:val="center"/>
          </w:tcPr>
          <w:p w:rsidR="00E23243" w:rsidRPr="00E23243" w:rsidRDefault="00E23243" w:rsidP="00A741D0">
            <w:pPr>
              <w:jc w:val="center"/>
            </w:pPr>
            <w:r w:rsidRPr="00E23243">
              <w:t>0.01 gr/dscf</w:t>
            </w:r>
          </w:p>
        </w:tc>
        <w:tc>
          <w:tcPr>
            <w:tcW w:w="1605" w:type="dxa"/>
            <w:tcBorders>
              <w:top w:val="single" w:sz="12" w:space="0" w:color="auto"/>
              <w:bottom w:val="single" w:sz="8" w:space="0" w:color="auto"/>
            </w:tcBorders>
          </w:tcPr>
          <w:p w:rsidR="00E23243" w:rsidRPr="002C0828" w:rsidRDefault="00E23243" w:rsidP="00A741D0">
            <w:pPr>
              <w:autoSpaceDE w:val="0"/>
              <w:autoSpaceDN w:val="0"/>
              <w:adjustRightInd w:val="0"/>
              <w:jc w:val="center"/>
            </w:pPr>
            <w:r w:rsidRPr="002C0828">
              <w:t>5</w:t>
            </w:r>
          </w:p>
        </w:tc>
      </w:tr>
      <w:tr w:rsidR="00E23243" w:rsidTr="00A741D0">
        <w:tc>
          <w:tcPr>
            <w:tcW w:w="1710" w:type="dxa"/>
            <w:tcBorders>
              <w:top w:val="single" w:sz="8" w:space="0" w:color="auto"/>
              <w:bottom w:val="single" w:sz="8" w:space="0" w:color="auto"/>
            </w:tcBorders>
            <w:vAlign w:val="center"/>
          </w:tcPr>
          <w:p w:rsidR="00E23243" w:rsidRPr="002C0828" w:rsidRDefault="00E23243" w:rsidP="00A741D0">
            <w:pPr>
              <w:suppressAutoHyphens/>
              <w:jc w:val="center"/>
            </w:pPr>
            <w:r w:rsidRPr="002C0828">
              <w:t>S-21</w:t>
            </w:r>
          </w:p>
        </w:tc>
        <w:tc>
          <w:tcPr>
            <w:tcW w:w="4410" w:type="dxa"/>
            <w:tcBorders>
              <w:top w:val="single" w:sz="8" w:space="0" w:color="auto"/>
              <w:bottom w:val="single" w:sz="8" w:space="0" w:color="auto"/>
            </w:tcBorders>
            <w:vAlign w:val="center"/>
          </w:tcPr>
          <w:p w:rsidR="00E23243" w:rsidRPr="00E23243" w:rsidRDefault="00E23243" w:rsidP="00A741D0">
            <w:pPr>
              <w:suppressAutoHyphens/>
              <w:jc w:val="center"/>
            </w:pPr>
            <w:r w:rsidRPr="00E23243">
              <w:t>Pulverized coal storage bin</w:t>
            </w:r>
          </w:p>
        </w:tc>
        <w:tc>
          <w:tcPr>
            <w:tcW w:w="1890" w:type="dxa"/>
            <w:tcBorders>
              <w:top w:val="single" w:sz="8" w:space="0" w:color="auto"/>
              <w:bottom w:val="single" w:sz="8" w:space="0" w:color="auto"/>
            </w:tcBorders>
            <w:vAlign w:val="center"/>
          </w:tcPr>
          <w:p w:rsidR="00E23243" w:rsidRPr="00E23243" w:rsidRDefault="00E23243" w:rsidP="00A741D0">
            <w:pPr>
              <w:jc w:val="center"/>
            </w:pPr>
            <w:r w:rsidRPr="00E23243">
              <w:t>0.01 gr/dscf</w:t>
            </w:r>
          </w:p>
        </w:tc>
        <w:tc>
          <w:tcPr>
            <w:tcW w:w="1605" w:type="dxa"/>
            <w:tcBorders>
              <w:top w:val="single" w:sz="8" w:space="0" w:color="auto"/>
              <w:bottom w:val="single" w:sz="8" w:space="0" w:color="auto"/>
            </w:tcBorders>
          </w:tcPr>
          <w:p w:rsidR="00E23243" w:rsidRPr="002C0828" w:rsidRDefault="00E23243" w:rsidP="00A741D0">
            <w:pPr>
              <w:autoSpaceDE w:val="0"/>
              <w:autoSpaceDN w:val="0"/>
              <w:adjustRightInd w:val="0"/>
              <w:jc w:val="center"/>
            </w:pPr>
            <w:r w:rsidRPr="002C0828">
              <w:t>5</w:t>
            </w:r>
          </w:p>
        </w:tc>
      </w:tr>
      <w:tr w:rsidR="00E23243" w:rsidTr="00A741D0">
        <w:tc>
          <w:tcPr>
            <w:tcW w:w="1710" w:type="dxa"/>
            <w:tcBorders>
              <w:top w:val="single" w:sz="8" w:space="0" w:color="auto"/>
              <w:bottom w:val="single" w:sz="12" w:space="0" w:color="auto"/>
            </w:tcBorders>
            <w:vAlign w:val="center"/>
          </w:tcPr>
          <w:p w:rsidR="00E23243" w:rsidRPr="002C0828" w:rsidRDefault="00E23243" w:rsidP="00A741D0">
            <w:pPr>
              <w:suppressAutoHyphens/>
              <w:jc w:val="center"/>
            </w:pPr>
            <w:r w:rsidRPr="002C0828">
              <w:t>Fugitive</w:t>
            </w:r>
          </w:p>
        </w:tc>
        <w:tc>
          <w:tcPr>
            <w:tcW w:w="4410" w:type="dxa"/>
            <w:tcBorders>
              <w:top w:val="single" w:sz="8" w:space="0" w:color="auto"/>
              <w:bottom w:val="single" w:sz="12" w:space="0" w:color="auto"/>
            </w:tcBorders>
            <w:vAlign w:val="center"/>
          </w:tcPr>
          <w:p w:rsidR="00E23243" w:rsidRPr="00E23243" w:rsidRDefault="00E23243" w:rsidP="00A741D0">
            <w:pPr>
              <w:suppressAutoHyphens/>
              <w:jc w:val="center"/>
            </w:pPr>
            <w:r w:rsidRPr="00E23243">
              <w:t>Coal Handling and Storage</w:t>
            </w:r>
          </w:p>
        </w:tc>
        <w:tc>
          <w:tcPr>
            <w:tcW w:w="1890" w:type="dxa"/>
            <w:tcBorders>
              <w:top w:val="single" w:sz="8" w:space="0" w:color="auto"/>
              <w:bottom w:val="single" w:sz="12" w:space="0" w:color="auto"/>
            </w:tcBorders>
            <w:vAlign w:val="center"/>
          </w:tcPr>
          <w:p w:rsidR="00E23243" w:rsidRPr="00E23243" w:rsidRDefault="00E23243" w:rsidP="00A741D0">
            <w:pPr>
              <w:suppressAutoHyphens/>
              <w:jc w:val="center"/>
            </w:pPr>
            <w:r w:rsidRPr="00E23243">
              <w:t>---</w:t>
            </w:r>
          </w:p>
        </w:tc>
        <w:tc>
          <w:tcPr>
            <w:tcW w:w="1605" w:type="dxa"/>
            <w:tcBorders>
              <w:top w:val="single" w:sz="8" w:space="0" w:color="auto"/>
              <w:bottom w:val="single" w:sz="12" w:space="0" w:color="auto"/>
            </w:tcBorders>
            <w:vAlign w:val="center"/>
          </w:tcPr>
          <w:p w:rsidR="00E23243" w:rsidRPr="002C0828" w:rsidRDefault="00E23243" w:rsidP="00A741D0">
            <w:pPr>
              <w:suppressAutoHyphens/>
              <w:jc w:val="center"/>
            </w:pPr>
            <w:r w:rsidRPr="002C0828">
              <w:t>5/20</w:t>
            </w:r>
          </w:p>
        </w:tc>
      </w:tr>
    </w:tbl>
    <w:p w:rsidR="00E23243" w:rsidRPr="00E23243" w:rsidRDefault="00E23243" w:rsidP="00E23243">
      <w:pPr>
        <w:pStyle w:val="ListParagraph"/>
        <w:suppressAutoHyphens/>
        <w:spacing w:after="120"/>
        <w:ind w:left="360"/>
        <w:rPr>
          <w:sz w:val="22"/>
          <w:szCs w:val="22"/>
        </w:rPr>
      </w:pPr>
      <w:r w:rsidRPr="00E23243">
        <w:rPr>
          <w:sz w:val="22"/>
          <w:szCs w:val="22"/>
        </w:rPr>
        <w:t xml:space="preserve">[Rule 62-212.400(BACT), F.A.C.; and Permit No. </w:t>
      </w:r>
      <w:r>
        <w:rPr>
          <w:sz w:val="22"/>
          <w:szCs w:val="22"/>
        </w:rPr>
        <w:t>0010087-052-AC</w:t>
      </w:r>
      <w:r w:rsidRPr="00E23243">
        <w:rPr>
          <w:sz w:val="22"/>
          <w:szCs w:val="22"/>
        </w:rPr>
        <w:t xml:space="preserve"> (PSD-FL-228</w:t>
      </w:r>
      <w:r>
        <w:rPr>
          <w:sz w:val="22"/>
          <w:szCs w:val="22"/>
        </w:rPr>
        <w:t>E</w:t>
      </w:r>
      <w:r w:rsidRPr="00E23243">
        <w:rPr>
          <w:sz w:val="22"/>
          <w:szCs w:val="22"/>
        </w:rPr>
        <w:t>)]</w:t>
      </w:r>
    </w:p>
    <w:p w:rsidR="009C516A" w:rsidRPr="00845DA5" w:rsidRDefault="009C516A" w:rsidP="009C516A">
      <w:pPr>
        <w:spacing w:after="120"/>
        <w:rPr>
          <w:sz w:val="22"/>
          <w:szCs w:val="22"/>
        </w:rPr>
      </w:pPr>
    </w:p>
    <w:p w:rsidR="004C73A6" w:rsidRPr="00845DA5" w:rsidRDefault="004C73A6" w:rsidP="006E1647">
      <w:pPr>
        <w:pStyle w:val="BodyText3"/>
        <w:numPr>
          <w:ilvl w:val="12"/>
          <w:numId w:val="0"/>
        </w:numPr>
        <w:spacing w:after="0"/>
        <w:jc w:val="left"/>
        <w:rPr>
          <w:szCs w:val="22"/>
        </w:rPr>
        <w:sectPr w:rsidR="004C73A6" w:rsidRPr="00845DA5" w:rsidSect="00193EC2">
          <w:pgSz w:w="12240" w:h="15840" w:code="1"/>
          <w:pgMar w:top="720" w:right="1080" w:bottom="720" w:left="1080" w:header="720" w:footer="720" w:gutter="0"/>
          <w:paperSrc w:first="15" w:other="15"/>
          <w:cols w:space="720"/>
        </w:sectPr>
      </w:pPr>
    </w:p>
    <w:p w:rsidR="003A137A" w:rsidRDefault="003A137A" w:rsidP="003A137A">
      <w:pPr>
        <w:pStyle w:val="BodyText3"/>
        <w:numPr>
          <w:ilvl w:val="12"/>
          <w:numId w:val="0"/>
        </w:numPr>
        <w:jc w:val="left"/>
        <w:rPr>
          <w:szCs w:val="22"/>
        </w:rPr>
      </w:pPr>
      <w:r w:rsidRPr="00877418">
        <w:rPr>
          <w:szCs w:val="22"/>
        </w:rPr>
        <w:lastRenderedPageBreak/>
        <w:t xml:space="preserve">This section of the permit addresses the following emissions </w:t>
      </w:r>
      <w:r w:rsidRPr="003A137A">
        <w:rPr>
          <w:szCs w:val="22"/>
        </w:rPr>
        <w:t>unit</w:t>
      </w:r>
      <w:r w:rsidRPr="00877418">
        <w:rPr>
          <w:szCs w:val="22"/>
        </w:rPr>
        <w:t>.</w:t>
      </w:r>
    </w:p>
    <w:tbl>
      <w:tblPr>
        <w:tblW w:w="10154"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9360"/>
      </w:tblGrid>
      <w:tr w:rsidR="003A137A" w:rsidRPr="00877418" w:rsidTr="00126782">
        <w:tc>
          <w:tcPr>
            <w:tcW w:w="794" w:type="dxa"/>
          </w:tcPr>
          <w:p w:rsidR="003A137A" w:rsidRPr="00652D24" w:rsidRDefault="003A137A" w:rsidP="00126782">
            <w:pPr>
              <w:jc w:val="center"/>
              <w:rPr>
                <w:b/>
              </w:rPr>
            </w:pPr>
            <w:r>
              <w:rPr>
                <w:b/>
              </w:rPr>
              <w:t>EU</w:t>
            </w:r>
            <w:r w:rsidRPr="00652D24">
              <w:rPr>
                <w:b/>
              </w:rPr>
              <w:t xml:space="preserve"> No.</w:t>
            </w:r>
          </w:p>
        </w:tc>
        <w:tc>
          <w:tcPr>
            <w:tcW w:w="9360" w:type="dxa"/>
          </w:tcPr>
          <w:p w:rsidR="003A137A" w:rsidRPr="00652D24" w:rsidRDefault="003A137A" w:rsidP="00126782">
            <w:r w:rsidRPr="00652D24">
              <w:rPr>
                <w:b/>
              </w:rPr>
              <w:t>Emission Unit Description</w:t>
            </w:r>
          </w:p>
        </w:tc>
      </w:tr>
      <w:tr w:rsidR="003A137A" w:rsidRPr="00877418" w:rsidTr="00126782">
        <w:tc>
          <w:tcPr>
            <w:tcW w:w="794" w:type="dxa"/>
          </w:tcPr>
          <w:p w:rsidR="003A137A" w:rsidRPr="00652D24" w:rsidRDefault="003A137A" w:rsidP="003A137A">
            <w:pPr>
              <w:jc w:val="center"/>
            </w:pPr>
            <w:r>
              <w:t>010</w:t>
            </w:r>
          </w:p>
        </w:tc>
        <w:tc>
          <w:tcPr>
            <w:tcW w:w="9360" w:type="dxa"/>
          </w:tcPr>
          <w:p w:rsidR="003A137A" w:rsidRPr="00652D24" w:rsidRDefault="003A137A" w:rsidP="003A137A">
            <w:pPr>
              <w:rPr>
                <w:bCs/>
              </w:rPr>
            </w:pPr>
            <w:r>
              <w:rPr>
                <w:bCs/>
              </w:rPr>
              <w:t xml:space="preserve">In-Line Kiln System/Raw Mill </w:t>
            </w:r>
            <w:r w:rsidR="00D139DD">
              <w:rPr>
                <w:bCs/>
              </w:rPr>
              <w:t xml:space="preserve">- </w:t>
            </w:r>
            <w:r>
              <w:rPr>
                <w:bCs/>
              </w:rPr>
              <w:t>Line 2</w:t>
            </w:r>
          </w:p>
        </w:tc>
      </w:tr>
    </w:tbl>
    <w:p w:rsidR="003A137A" w:rsidRPr="000327AA" w:rsidRDefault="003A137A" w:rsidP="003A137A">
      <w:pPr>
        <w:pStyle w:val="Caption"/>
        <w:spacing w:before="240"/>
        <w:rPr>
          <w:b w:val="0"/>
          <w:i/>
          <w:szCs w:val="22"/>
        </w:rPr>
      </w:pPr>
      <w:r w:rsidRPr="000327AA">
        <w:rPr>
          <w:b w:val="0"/>
          <w:i/>
          <w:caps w:val="0"/>
          <w:szCs w:val="22"/>
        </w:rPr>
        <w:t xml:space="preserve">{Permitting Note:  </w:t>
      </w:r>
      <w:r w:rsidR="00D139DD">
        <w:rPr>
          <w:b w:val="0"/>
          <w:i/>
          <w:caps w:val="0"/>
          <w:szCs w:val="22"/>
        </w:rPr>
        <w:t>T</w:t>
      </w:r>
      <w:r w:rsidRPr="000327AA">
        <w:rPr>
          <w:b w:val="0"/>
          <w:i/>
          <w:caps w:val="0"/>
          <w:szCs w:val="22"/>
        </w:rPr>
        <w:t>his emissions unit is regulated under NESHAP</w:t>
      </w:r>
      <w:r>
        <w:rPr>
          <w:b w:val="0"/>
          <w:i/>
          <w:caps w:val="0"/>
          <w:szCs w:val="22"/>
        </w:rPr>
        <w:t xml:space="preserve"> S</w:t>
      </w:r>
      <w:r w:rsidRPr="000327AA">
        <w:rPr>
          <w:b w:val="0"/>
          <w:i/>
          <w:caps w:val="0"/>
          <w:szCs w:val="22"/>
        </w:rPr>
        <w:t>ub</w:t>
      </w:r>
      <w:r>
        <w:rPr>
          <w:b w:val="0"/>
          <w:i/>
          <w:caps w:val="0"/>
          <w:szCs w:val="22"/>
        </w:rPr>
        <w:t xml:space="preserve">part A (General Provisions) and Subpart LLL (NESHAP from the Portland Cement Manufacturing Industry) of 40 CFR 63, adopted and incorporated in Rule 62-204.800(11)(b)48, F.A.C.; NSPS Subpart A (General Provisions) and Subpart F (Standards of Performance for Portland Cement Plants) of 40 CFR 60, adopted and incorporated in Rule 62-204.800(8)(b)9, F.A.C.; </w:t>
      </w:r>
      <w:r w:rsidR="00D139DD">
        <w:rPr>
          <w:b w:val="0"/>
          <w:i/>
          <w:caps w:val="0"/>
          <w:szCs w:val="22"/>
        </w:rPr>
        <w:t xml:space="preserve">and, </w:t>
      </w:r>
      <w:r>
        <w:rPr>
          <w:b w:val="0"/>
          <w:i/>
          <w:caps w:val="0"/>
          <w:szCs w:val="22"/>
        </w:rPr>
        <w:t>Rule 62-212.400, F.A.C. PSD (PSD-FL-350).}</w:t>
      </w:r>
    </w:p>
    <w:p w:rsidR="003A137A" w:rsidRDefault="003A137A" w:rsidP="003A137A">
      <w:pPr>
        <w:pStyle w:val="Caption"/>
        <w:spacing w:before="240"/>
        <w:rPr>
          <w:caps w:val="0"/>
          <w:smallCaps/>
        </w:rPr>
      </w:pPr>
      <w:r w:rsidRPr="00243717">
        <w:rPr>
          <w:szCs w:val="22"/>
        </w:rPr>
        <w:t>Previous Applicable Requirements</w:t>
      </w:r>
    </w:p>
    <w:p w:rsidR="003A137A" w:rsidRPr="0030435F" w:rsidRDefault="003A137A" w:rsidP="003A137A">
      <w:pPr>
        <w:numPr>
          <w:ilvl w:val="0"/>
          <w:numId w:val="41"/>
        </w:numPr>
        <w:suppressAutoHyphens/>
        <w:spacing w:after="120"/>
        <w:rPr>
          <w:sz w:val="22"/>
          <w:szCs w:val="22"/>
        </w:rPr>
      </w:pPr>
      <w:r w:rsidRPr="00B26C76">
        <w:rPr>
          <w:sz w:val="22"/>
          <w:u w:val="single"/>
        </w:rPr>
        <w:t>Other Permits</w:t>
      </w:r>
      <w:r>
        <w:rPr>
          <w:sz w:val="22"/>
        </w:rPr>
        <w:t xml:space="preserve">:  The conditions of this permit supplement all previously issued air construction and operation permits </w:t>
      </w:r>
      <w:r w:rsidRPr="003A137A">
        <w:rPr>
          <w:sz w:val="22"/>
          <w:szCs w:val="22"/>
        </w:rPr>
        <w:t xml:space="preserve">for </w:t>
      </w:r>
      <w:r w:rsidRPr="003A137A">
        <w:rPr>
          <w:bCs/>
          <w:sz w:val="22"/>
          <w:szCs w:val="22"/>
        </w:rPr>
        <w:t xml:space="preserve">In-Line Kiln System/Raw Mill </w:t>
      </w:r>
      <w:r w:rsidR="00D139DD">
        <w:rPr>
          <w:bCs/>
          <w:sz w:val="22"/>
          <w:szCs w:val="22"/>
        </w:rPr>
        <w:t xml:space="preserve">- </w:t>
      </w:r>
      <w:r w:rsidRPr="003A137A">
        <w:rPr>
          <w:bCs/>
          <w:sz w:val="22"/>
          <w:szCs w:val="22"/>
        </w:rPr>
        <w:t xml:space="preserve">Line </w:t>
      </w:r>
      <w:r>
        <w:rPr>
          <w:bCs/>
          <w:sz w:val="22"/>
          <w:szCs w:val="22"/>
        </w:rPr>
        <w:t>2</w:t>
      </w:r>
      <w:r w:rsidRPr="003A137A">
        <w:rPr>
          <w:sz w:val="22"/>
          <w:szCs w:val="22"/>
        </w:rPr>
        <w:t>.  Unless otherwise specified, these conditions are in addition to all other applicable permit conditions and regulations</w:t>
      </w:r>
      <w:r>
        <w:rPr>
          <w:sz w:val="22"/>
        </w:rPr>
        <w:t>.  [Rule 62-4.070, F.A.C.]</w:t>
      </w:r>
    </w:p>
    <w:p w:rsidR="003A137A" w:rsidRPr="00845DA5" w:rsidRDefault="003A137A" w:rsidP="003A137A">
      <w:pPr>
        <w:pStyle w:val="Caption"/>
        <w:spacing w:before="240"/>
        <w:rPr>
          <w:szCs w:val="22"/>
        </w:rPr>
      </w:pPr>
      <w:r w:rsidRPr="00845DA5">
        <w:rPr>
          <w:szCs w:val="22"/>
        </w:rPr>
        <w:t>Equipment</w:t>
      </w:r>
    </w:p>
    <w:p w:rsidR="003A137A" w:rsidRDefault="003A137A" w:rsidP="003A137A">
      <w:pPr>
        <w:numPr>
          <w:ilvl w:val="0"/>
          <w:numId w:val="41"/>
        </w:numPr>
        <w:suppressAutoHyphens/>
        <w:spacing w:after="120"/>
        <w:rPr>
          <w:sz w:val="22"/>
          <w:szCs w:val="22"/>
        </w:rPr>
      </w:pPr>
      <w:r>
        <w:rPr>
          <w:sz w:val="22"/>
          <w:szCs w:val="22"/>
          <w:u w:val="single"/>
        </w:rPr>
        <w:t>Fabric Filter Baghouse</w:t>
      </w:r>
      <w:r w:rsidRPr="00845DA5">
        <w:rPr>
          <w:sz w:val="22"/>
          <w:szCs w:val="22"/>
        </w:rPr>
        <w:t xml:space="preserve">:  </w:t>
      </w:r>
      <w:r w:rsidRPr="009D3C74">
        <w:rPr>
          <w:sz w:val="22"/>
          <w:szCs w:val="22"/>
        </w:rPr>
        <w:t xml:space="preserve">The permittee </w:t>
      </w:r>
      <w:r>
        <w:rPr>
          <w:sz w:val="22"/>
          <w:szCs w:val="22"/>
        </w:rPr>
        <w:t xml:space="preserve">is authorized to replace the existing ESP by </w:t>
      </w:r>
      <w:r w:rsidRPr="009D3C74">
        <w:rPr>
          <w:sz w:val="22"/>
          <w:szCs w:val="22"/>
        </w:rPr>
        <w:t>install</w:t>
      </w:r>
      <w:r>
        <w:rPr>
          <w:sz w:val="22"/>
          <w:szCs w:val="22"/>
        </w:rPr>
        <w:t>ing</w:t>
      </w:r>
      <w:r w:rsidRPr="009D3C74">
        <w:rPr>
          <w:sz w:val="22"/>
          <w:szCs w:val="22"/>
        </w:rPr>
        <w:t xml:space="preserve"> a</w:t>
      </w:r>
      <w:r>
        <w:rPr>
          <w:sz w:val="22"/>
          <w:szCs w:val="22"/>
        </w:rPr>
        <w:t xml:space="preserve"> fabric filter, pulse-jet type</w:t>
      </w:r>
      <w:r w:rsidRPr="009D3C74">
        <w:rPr>
          <w:sz w:val="22"/>
          <w:szCs w:val="22"/>
        </w:rPr>
        <w:t xml:space="preserve"> baghouse on </w:t>
      </w:r>
      <w:r>
        <w:rPr>
          <w:sz w:val="22"/>
          <w:szCs w:val="22"/>
        </w:rPr>
        <w:t xml:space="preserve">In-Line Kiln System Line </w:t>
      </w:r>
      <w:r w:rsidR="00BE2426">
        <w:rPr>
          <w:sz w:val="22"/>
          <w:szCs w:val="22"/>
        </w:rPr>
        <w:t>2</w:t>
      </w:r>
      <w:r>
        <w:rPr>
          <w:sz w:val="22"/>
          <w:szCs w:val="22"/>
        </w:rPr>
        <w:t xml:space="preserve"> </w:t>
      </w:r>
      <w:r w:rsidRPr="009D3C74">
        <w:rPr>
          <w:sz w:val="22"/>
          <w:szCs w:val="22"/>
        </w:rPr>
        <w:t>(</w:t>
      </w:r>
      <w:r>
        <w:rPr>
          <w:sz w:val="22"/>
          <w:szCs w:val="22"/>
        </w:rPr>
        <w:t>2E19-01</w:t>
      </w:r>
      <w:r w:rsidRPr="009D3C74">
        <w:rPr>
          <w:sz w:val="22"/>
          <w:szCs w:val="22"/>
        </w:rPr>
        <w:t xml:space="preserve">). </w:t>
      </w:r>
      <w:r>
        <w:rPr>
          <w:sz w:val="22"/>
          <w:szCs w:val="22"/>
        </w:rPr>
        <w:t xml:space="preserve"> </w:t>
      </w:r>
      <w:r w:rsidRPr="009B6D51">
        <w:rPr>
          <w:sz w:val="22"/>
          <w:szCs w:val="22"/>
        </w:rPr>
        <w:t>The general design specifications for the baghouse will consist of a 99% or more removal of PM emissions.</w:t>
      </w:r>
      <w:r w:rsidRPr="009D3C74">
        <w:rPr>
          <w:sz w:val="22"/>
          <w:szCs w:val="22"/>
        </w:rPr>
        <w:t xml:space="preserve"> </w:t>
      </w:r>
      <w:r>
        <w:rPr>
          <w:sz w:val="22"/>
          <w:szCs w:val="22"/>
        </w:rPr>
        <w:t xml:space="preserve"> </w:t>
      </w:r>
      <w:r w:rsidRPr="004D00D9">
        <w:rPr>
          <w:sz w:val="22"/>
          <w:szCs w:val="22"/>
        </w:rPr>
        <w:t>The permittee shall submit the final design specifications to the Compliance Authority within 30 days of final equipment selection.</w:t>
      </w:r>
      <w:r w:rsidRPr="009D3C74">
        <w:rPr>
          <w:sz w:val="22"/>
          <w:szCs w:val="22"/>
        </w:rPr>
        <w:t xml:space="preserve"> </w:t>
      </w:r>
      <w:r>
        <w:rPr>
          <w:sz w:val="22"/>
          <w:szCs w:val="22"/>
        </w:rPr>
        <w:t xml:space="preserve"> </w:t>
      </w:r>
      <w:r w:rsidR="00BE2426">
        <w:rPr>
          <w:sz w:val="22"/>
          <w:szCs w:val="22"/>
        </w:rPr>
        <w:br/>
      </w:r>
      <w:r w:rsidRPr="009D3C74">
        <w:rPr>
          <w:sz w:val="22"/>
          <w:szCs w:val="22"/>
        </w:rPr>
        <w:t xml:space="preserve">[Design, Application No. </w:t>
      </w:r>
      <w:r>
        <w:rPr>
          <w:sz w:val="22"/>
          <w:szCs w:val="22"/>
        </w:rPr>
        <w:t>0010087-053-AC; and Rule 62-4.070(3), F.A.C.</w:t>
      </w:r>
      <w:r w:rsidRPr="009D3C74">
        <w:rPr>
          <w:sz w:val="22"/>
          <w:szCs w:val="22"/>
        </w:rPr>
        <w:t>]</w:t>
      </w:r>
    </w:p>
    <w:p w:rsidR="003A137A" w:rsidRDefault="003A137A" w:rsidP="003A137A">
      <w:pPr>
        <w:spacing w:before="120" w:after="120"/>
        <w:rPr>
          <w:b/>
          <w:caps/>
          <w:sz w:val="22"/>
          <w:szCs w:val="22"/>
        </w:rPr>
      </w:pPr>
      <w:r>
        <w:rPr>
          <w:b/>
          <w:caps/>
          <w:sz w:val="22"/>
          <w:szCs w:val="22"/>
        </w:rPr>
        <w:t>PERMIT BEING MODIFIED</w:t>
      </w:r>
    </w:p>
    <w:p w:rsidR="003A137A" w:rsidRPr="00877A06" w:rsidRDefault="003A137A" w:rsidP="003A137A">
      <w:pPr>
        <w:numPr>
          <w:ilvl w:val="0"/>
          <w:numId w:val="41"/>
        </w:numPr>
        <w:suppressAutoHyphens/>
        <w:spacing w:after="120"/>
        <w:rPr>
          <w:caps/>
          <w:sz w:val="22"/>
          <w:szCs w:val="22"/>
        </w:rPr>
      </w:pPr>
      <w:r>
        <w:rPr>
          <w:color w:val="000000"/>
          <w:sz w:val="22"/>
          <w:szCs w:val="22"/>
        </w:rPr>
        <w:t xml:space="preserve">The following revisions replaces the following Specific Conditions in </w:t>
      </w:r>
      <w:r>
        <w:rPr>
          <w:b/>
          <w:sz w:val="22"/>
        </w:rPr>
        <w:t xml:space="preserve">Permit No. </w:t>
      </w:r>
      <w:r>
        <w:rPr>
          <w:b/>
          <w:sz w:val="22"/>
          <w:szCs w:val="22"/>
        </w:rPr>
        <w:t>0010087-031-AC (PSD-FL-350A).</w:t>
      </w:r>
    </w:p>
    <w:p w:rsidR="003A137A" w:rsidRPr="00877A06" w:rsidRDefault="003A137A" w:rsidP="003A137A">
      <w:pPr>
        <w:suppressAutoHyphens/>
        <w:spacing w:after="120"/>
        <w:ind w:left="360"/>
        <w:rPr>
          <w:i/>
          <w:sz w:val="22"/>
          <w:szCs w:val="22"/>
        </w:rPr>
      </w:pPr>
      <w:r w:rsidRPr="00877A06">
        <w:rPr>
          <w:i/>
          <w:sz w:val="22"/>
          <w:szCs w:val="22"/>
        </w:rPr>
        <w:t>Section III, Specific Condition</w:t>
      </w:r>
      <w:r>
        <w:rPr>
          <w:i/>
          <w:sz w:val="22"/>
          <w:szCs w:val="22"/>
        </w:rPr>
        <w:t>s</w:t>
      </w:r>
      <w:r w:rsidRPr="00877A06">
        <w:rPr>
          <w:i/>
          <w:sz w:val="22"/>
          <w:szCs w:val="22"/>
        </w:rPr>
        <w:t xml:space="preserve"> </w:t>
      </w:r>
      <w:r w:rsidR="00217EB3">
        <w:rPr>
          <w:i/>
          <w:sz w:val="22"/>
          <w:szCs w:val="22"/>
        </w:rPr>
        <w:t>8</w:t>
      </w:r>
      <w:r w:rsidR="00BE2426">
        <w:rPr>
          <w:i/>
          <w:sz w:val="22"/>
          <w:szCs w:val="22"/>
        </w:rPr>
        <w:t xml:space="preserve">, </w:t>
      </w:r>
      <w:r w:rsidR="00217EB3">
        <w:rPr>
          <w:i/>
          <w:sz w:val="22"/>
          <w:szCs w:val="22"/>
        </w:rPr>
        <w:t>14</w:t>
      </w:r>
      <w:r w:rsidR="00BE2426">
        <w:rPr>
          <w:i/>
          <w:sz w:val="22"/>
          <w:szCs w:val="22"/>
        </w:rPr>
        <w:t xml:space="preserve"> and 20</w:t>
      </w:r>
    </w:p>
    <w:p w:rsidR="009C516A" w:rsidRPr="00217EB3" w:rsidRDefault="003A137A" w:rsidP="00217EB3">
      <w:pPr>
        <w:pStyle w:val="ListParagraph"/>
        <w:numPr>
          <w:ilvl w:val="0"/>
          <w:numId w:val="43"/>
        </w:numPr>
        <w:spacing w:after="120"/>
        <w:contextualSpacing w:val="0"/>
        <w:rPr>
          <w:sz w:val="22"/>
          <w:szCs w:val="22"/>
        </w:rPr>
      </w:pPr>
      <w:r w:rsidRPr="003A137A">
        <w:rPr>
          <w:sz w:val="22"/>
          <w:u w:val="single"/>
        </w:rPr>
        <w:t>O&amp;M Plan for Baghouses</w:t>
      </w:r>
      <w:r w:rsidRPr="00CB08BD">
        <w:rPr>
          <w:strike/>
          <w:sz w:val="22"/>
          <w:u w:val="single"/>
        </w:rPr>
        <w:t xml:space="preserve"> </w:t>
      </w:r>
      <w:r w:rsidRPr="00CB08BD">
        <w:rPr>
          <w:strike/>
          <w:sz w:val="22"/>
          <w:highlight w:val="yellow"/>
          <w:u w:val="single"/>
        </w:rPr>
        <w:t>and ESP</w:t>
      </w:r>
      <w:r w:rsidRPr="003A137A">
        <w:rPr>
          <w:sz w:val="22"/>
        </w:rPr>
        <w:t>:  The owner or operator shall prepare</w:t>
      </w:r>
      <w:r w:rsidR="00CB08BD" w:rsidRPr="00CB08BD">
        <w:rPr>
          <w:sz w:val="22"/>
          <w:highlight w:val="yellow"/>
          <w:u w:val="double"/>
        </w:rPr>
        <w:t>, update and maintain</w:t>
      </w:r>
      <w:r w:rsidRPr="003A137A">
        <w:rPr>
          <w:sz w:val="22"/>
        </w:rPr>
        <w:t xml:space="preserve"> an operation and maintenance plan (O&amp;M plan) for emissions unit 009, 010, 011, and 012.  The O&amp;M plan shall ad</w:t>
      </w:r>
      <w:smartTag w:uri="urn:schemas-microsoft-com:office:smarttags" w:element="PersonName">
        <w:r w:rsidRPr="003A137A">
          <w:rPr>
            <w:sz w:val="22"/>
          </w:rPr>
          <w:t>dr</w:t>
        </w:r>
      </w:smartTag>
      <w:r w:rsidRPr="003A137A">
        <w:rPr>
          <w:sz w:val="22"/>
        </w:rPr>
        <w:t>ess the schedule for inspection of this equipment and required preventive maintenance and shall require records of the condition of the equipment upon each inspection and any maintenance activities performed.  The O&amp;M plan shall be submitted to the Department’s Northeast District office prior to expiration of this permit.  [Rule 62-4.070(3), F.A.C.]</w:t>
      </w:r>
    </w:p>
    <w:p w:rsidR="00217EB3" w:rsidRPr="00217EB3" w:rsidRDefault="00217EB3" w:rsidP="00217EB3">
      <w:pPr>
        <w:pStyle w:val="ListParagraph"/>
        <w:spacing w:after="120"/>
        <w:ind w:left="360"/>
        <w:contextualSpacing w:val="0"/>
        <w:rPr>
          <w:i/>
          <w:sz w:val="22"/>
          <w:szCs w:val="22"/>
        </w:rPr>
      </w:pPr>
      <w:r w:rsidRPr="00217EB3">
        <w:rPr>
          <w:i/>
          <w:color w:val="000000"/>
          <w:sz w:val="22"/>
          <w:szCs w:val="22"/>
        </w:rPr>
        <w:t>The following revision only revises the following portion of Specific Condition 14.</w:t>
      </w:r>
    </w:p>
    <w:p w:rsidR="001D57D1" w:rsidRPr="00217EB3" w:rsidRDefault="00217EB3" w:rsidP="00217EB3">
      <w:pPr>
        <w:pStyle w:val="BodyText3"/>
        <w:numPr>
          <w:ilvl w:val="0"/>
          <w:numId w:val="45"/>
        </w:numPr>
        <w:jc w:val="left"/>
        <w:rPr>
          <w:szCs w:val="22"/>
        </w:rPr>
      </w:pPr>
      <w:r w:rsidRPr="00DC7402">
        <w:rPr>
          <w:u w:val="single"/>
        </w:rPr>
        <w:t>Emissions Unit 010</w:t>
      </w:r>
      <w:r w:rsidRPr="00DC7402">
        <w:t xml:space="preserve">:  Emissions unit 010 shall have one emission point, the stack of the in-line kiln/raw mill, designated by the applicant as 2E21.  </w:t>
      </w:r>
      <w:r w:rsidR="00D139DD">
        <w:t>PM</w:t>
      </w:r>
      <w:r w:rsidRPr="00DC7402">
        <w:t xml:space="preserve"> emissions from this emissions unit shall be controlled by </w:t>
      </w:r>
      <w:r>
        <w:t xml:space="preserve">a </w:t>
      </w:r>
      <w:r w:rsidRPr="00217EB3">
        <w:rPr>
          <w:highlight w:val="yellow"/>
          <w:u w:val="double"/>
        </w:rPr>
        <w:t>fabric filter baghouse</w:t>
      </w:r>
      <w:r w:rsidR="008C5897">
        <w:rPr>
          <w:highlight w:val="yellow"/>
          <w:u w:val="double"/>
        </w:rPr>
        <w:t xml:space="preserve"> </w:t>
      </w:r>
      <w:bookmarkStart w:id="0" w:name="_GoBack"/>
      <w:bookmarkEnd w:id="0"/>
      <w:r w:rsidRPr="00217EB3">
        <w:rPr>
          <w:strike/>
          <w:highlight w:val="yellow"/>
        </w:rPr>
        <w:t>an ESP</w:t>
      </w:r>
      <w:r w:rsidRPr="00DC7402">
        <w:t>.</w:t>
      </w:r>
    </w:p>
    <w:p w:rsidR="00217EB3" w:rsidRPr="00217EB3" w:rsidRDefault="00217EB3" w:rsidP="00217EB3">
      <w:pPr>
        <w:pStyle w:val="ListParagraph"/>
        <w:numPr>
          <w:ilvl w:val="0"/>
          <w:numId w:val="48"/>
        </w:numPr>
        <w:spacing w:after="120"/>
        <w:rPr>
          <w:sz w:val="22"/>
          <w:szCs w:val="22"/>
        </w:rPr>
      </w:pPr>
      <w:r w:rsidRPr="00217EB3">
        <w:rPr>
          <w:sz w:val="22"/>
          <w:szCs w:val="22"/>
          <w:u w:val="single"/>
        </w:rPr>
        <w:t>Continuous Emission Monitoring Systems</w:t>
      </w:r>
      <w:r w:rsidRPr="00217EB3">
        <w:rPr>
          <w:sz w:val="22"/>
          <w:szCs w:val="22"/>
        </w:rPr>
        <w:t>:  The owner or operator shall install, calibrate, maintain, and operate a continuous emission monitoring (CEM) system in the in-line kiln/raw mill stack to measure and record the emissions of NO</w:t>
      </w:r>
      <w:r w:rsidR="00D139DD" w:rsidRPr="00D139DD">
        <w:rPr>
          <w:sz w:val="22"/>
          <w:szCs w:val="22"/>
          <w:vertAlign w:val="subscript"/>
        </w:rPr>
        <w:t>X</w:t>
      </w:r>
      <w:r w:rsidRPr="00217EB3">
        <w:rPr>
          <w:sz w:val="22"/>
          <w:szCs w:val="22"/>
        </w:rPr>
        <w:t>, SO</w:t>
      </w:r>
      <w:r w:rsidRPr="00217EB3">
        <w:rPr>
          <w:sz w:val="22"/>
          <w:szCs w:val="22"/>
          <w:vertAlign w:val="subscript"/>
        </w:rPr>
        <w:t>2</w:t>
      </w:r>
      <w:r w:rsidRPr="00217EB3">
        <w:rPr>
          <w:sz w:val="22"/>
          <w:szCs w:val="22"/>
        </w:rPr>
        <w:t>, CO and VOC from the in-line kiln/raw mill, in a manner sufficient to demonstrate compliance with the emission limits of this permit.  Compliance with the emission limit for NO</w:t>
      </w:r>
      <w:r w:rsidR="00D139DD" w:rsidRPr="00D139DD">
        <w:rPr>
          <w:sz w:val="22"/>
          <w:szCs w:val="22"/>
          <w:vertAlign w:val="subscript"/>
        </w:rPr>
        <w:t>X</w:t>
      </w:r>
      <w:r w:rsidRPr="00217EB3">
        <w:rPr>
          <w:sz w:val="22"/>
          <w:szCs w:val="22"/>
        </w:rPr>
        <w:t xml:space="preserve"> and the initial 30-day CO limit shall be based on a 30-day calendar rolling average that shall be recomputed daily from the individual hourly averages.  Compliance with the emission limit for SO</w:t>
      </w:r>
      <w:r w:rsidRPr="00217EB3">
        <w:rPr>
          <w:sz w:val="22"/>
          <w:szCs w:val="22"/>
          <w:vertAlign w:val="subscript"/>
        </w:rPr>
        <w:t>2</w:t>
      </w:r>
      <w:r w:rsidRPr="00217EB3">
        <w:rPr>
          <w:sz w:val="22"/>
          <w:szCs w:val="22"/>
        </w:rPr>
        <w:t xml:space="preserve"> and the 24-hour CO limits shall be based on a rolling 24-hour average that shall be recomputed every hour from the individual hourly averages for the current hour and the preceding 23 hours.  Each hourly average shall be computed from a minimum of one measurement every minute.  Compliance with the 30 day </w:t>
      </w:r>
      <w:r w:rsidRPr="00217EB3">
        <w:rPr>
          <w:sz w:val="22"/>
          <w:szCs w:val="22"/>
        </w:rPr>
        <w:lastRenderedPageBreak/>
        <w:t>emission limit for VOC shall be based on a 30 day block average that shall be computed from a minimum of one measurement every minute.  The CEM system shall express the results in units of pounds per ton of clinker produced, and pounds per hour.  [Rule 62-4.070(3), F.A.C., and BACT]</w:t>
      </w:r>
    </w:p>
    <w:p w:rsidR="00217EB3" w:rsidRPr="00217EB3" w:rsidRDefault="00217EB3" w:rsidP="00217EB3">
      <w:pPr>
        <w:pStyle w:val="BodyText3"/>
        <w:ind w:left="720"/>
        <w:jc w:val="left"/>
        <w:rPr>
          <w:szCs w:val="22"/>
        </w:rPr>
      </w:pPr>
      <w:r w:rsidRPr="00217EB3">
        <w:rPr>
          <w:szCs w:val="22"/>
        </w:rPr>
        <w:t xml:space="preserve">Continuous opacity monitor (COM) systems shall be installed, operated, and maintained at the kiln/raw mill </w:t>
      </w:r>
      <w:r w:rsidR="00970D36" w:rsidRPr="00970D36">
        <w:rPr>
          <w:szCs w:val="22"/>
          <w:highlight w:val="yellow"/>
          <w:u w:val="double"/>
        </w:rPr>
        <w:t>baghouse</w:t>
      </w:r>
      <w:r w:rsidR="009F7FCC">
        <w:rPr>
          <w:szCs w:val="22"/>
          <w:highlight w:val="yellow"/>
          <w:u w:val="double"/>
        </w:rPr>
        <w:t xml:space="preserve"> </w:t>
      </w:r>
      <w:r w:rsidRPr="00970D36">
        <w:rPr>
          <w:strike/>
          <w:szCs w:val="22"/>
          <w:highlight w:val="yellow"/>
        </w:rPr>
        <w:t>ESP</w:t>
      </w:r>
      <w:r w:rsidRPr="00217EB3">
        <w:rPr>
          <w:szCs w:val="22"/>
        </w:rPr>
        <w:t xml:space="preserve"> outlet and the outlet of the clinker cooler </w:t>
      </w:r>
      <w:r>
        <w:rPr>
          <w:szCs w:val="22"/>
        </w:rPr>
        <w:t>baghouse</w:t>
      </w:r>
      <w:r w:rsidRPr="00217EB3">
        <w:rPr>
          <w:szCs w:val="22"/>
        </w:rPr>
        <w:t xml:space="preserve"> pursuant to 40 CFR 60.63.  A continuous emission monitor for emissions of total hy</w:t>
      </w:r>
      <w:smartTag w:uri="urn:schemas-microsoft-com:office:smarttags" w:element="PersonName">
        <w:r w:rsidRPr="00217EB3">
          <w:rPr>
            <w:szCs w:val="22"/>
          </w:rPr>
          <w:t>dr</w:t>
        </w:r>
      </w:smartTag>
      <w:r w:rsidRPr="00217EB3">
        <w:rPr>
          <w:szCs w:val="22"/>
        </w:rPr>
        <w:t>ocarbon is required pursuant to 40 CFR 63.1349 and 63.1</w:t>
      </w:r>
      <w:r w:rsidR="00970D36">
        <w:rPr>
          <w:szCs w:val="22"/>
        </w:rPr>
        <w:t>3</w:t>
      </w:r>
      <w:r w:rsidRPr="00217EB3">
        <w:rPr>
          <w:szCs w:val="22"/>
        </w:rPr>
        <w:t xml:space="preserve">50.  A continuous monitor for the temperature at the inlet to the in-line kiln/raw mill </w:t>
      </w:r>
      <w:r w:rsidR="00970D36" w:rsidRPr="00970D36">
        <w:rPr>
          <w:szCs w:val="22"/>
          <w:highlight w:val="yellow"/>
          <w:u w:val="double"/>
        </w:rPr>
        <w:t>baghouse</w:t>
      </w:r>
      <w:r w:rsidR="009F7FCC">
        <w:rPr>
          <w:szCs w:val="22"/>
          <w:highlight w:val="yellow"/>
          <w:u w:val="double"/>
        </w:rPr>
        <w:t xml:space="preserve"> </w:t>
      </w:r>
      <w:r w:rsidRPr="00970D36">
        <w:rPr>
          <w:strike/>
          <w:szCs w:val="22"/>
          <w:highlight w:val="yellow"/>
        </w:rPr>
        <w:t>ESP</w:t>
      </w:r>
      <w:r w:rsidRPr="00217EB3">
        <w:rPr>
          <w:szCs w:val="22"/>
        </w:rPr>
        <w:t xml:space="preserve"> is required pursuant to 40 CFR 63.1349 and 63.1</w:t>
      </w:r>
      <w:r w:rsidR="00970D36">
        <w:rPr>
          <w:szCs w:val="22"/>
        </w:rPr>
        <w:t>3</w:t>
      </w:r>
      <w:r w:rsidRPr="00217EB3">
        <w:rPr>
          <w:szCs w:val="22"/>
        </w:rPr>
        <w:t>50 at two locations.</w:t>
      </w:r>
    </w:p>
    <w:sectPr w:rsidR="00217EB3" w:rsidRPr="00217EB3" w:rsidSect="00193EC2">
      <w:headerReference w:type="even" r:id="rId31"/>
      <w:headerReference w:type="default" r:id="rId32"/>
      <w:headerReference w:type="first" r:id="rId33"/>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0733" w:rsidRDefault="00AB0733">
      <w:r>
        <w:separator/>
      </w:r>
    </w:p>
  </w:endnote>
  <w:endnote w:type="continuationSeparator" w:id="0">
    <w:p w:rsidR="00AB0733" w:rsidRDefault="00AB0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kerSignet">
    <w:altName w:val="Courier New"/>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6782" w:rsidRDefault="00126782" w:rsidP="005E5215">
    <w:pPr>
      <w:pStyle w:val="Footer"/>
      <w:numPr>
        <w:ilvl w:val="0"/>
        <w:numId w:val="4"/>
      </w:numPr>
      <w:ind w:lef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6782" w:rsidRPr="00097A5C" w:rsidRDefault="00126782">
    <w:pPr>
      <w:pStyle w:val="Footer"/>
      <w:jc w:val="center"/>
      <w:rPr>
        <w:rStyle w:val="PageNumber"/>
      </w:rPr>
    </w:pPr>
    <w:r w:rsidRPr="00097A5C">
      <w:rPr>
        <w:i/>
        <w:color w:val="00A88E"/>
      </w:rPr>
      <w:t>www.dep.state.fl.us</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3568" w:rsidRPr="00CA3568" w:rsidRDefault="00CA3568" w:rsidP="00CA3568">
    <w:pPr>
      <w:pBdr>
        <w:top w:val="single" w:sz="6" w:space="1" w:color="auto"/>
      </w:pBdr>
      <w:tabs>
        <w:tab w:val="right" w:pos="10080"/>
      </w:tabs>
      <w:spacing w:before="240"/>
      <w:rPr>
        <w:highlight w:val="yellow"/>
      </w:rPr>
    </w:pPr>
    <w:r w:rsidRPr="00CA3568">
      <w:t>Argos Cement, LLC</w:t>
    </w:r>
    <w:r w:rsidRPr="00CA3568">
      <w:tab/>
      <w:t>Project No. 0010087-053-AC (PSD-FL-228F and PSD-FL-350D)</w:t>
    </w:r>
  </w:p>
  <w:p w:rsidR="00CA3568" w:rsidRPr="00CA3568" w:rsidRDefault="00CA3568" w:rsidP="00CA3568">
    <w:pPr>
      <w:pBdr>
        <w:top w:val="single" w:sz="6" w:space="1" w:color="auto"/>
      </w:pBdr>
      <w:tabs>
        <w:tab w:val="right" w:pos="10080"/>
      </w:tabs>
    </w:pPr>
    <w:r w:rsidRPr="00CA3568">
      <w:t>Argos Newberry Cement Plant</w:t>
    </w:r>
    <w:r w:rsidRPr="00CA3568">
      <w:tab/>
      <w:t>Kiln Lines 1 and 2 ESP Conversion Project</w:t>
    </w:r>
  </w:p>
  <w:p w:rsidR="00126782" w:rsidRPr="00077826" w:rsidRDefault="00126782" w:rsidP="00077826">
    <w:pPr>
      <w:jc w:val="center"/>
      <w:rPr>
        <w:rStyle w:val="PageNumber"/>
      </w:rPr>
    </w:pPr>
    <w:r w:rsidRPr="00077826">
      <w:t xml:space="preserve">Page </w:t>
    </w:r>
    <w:r>
      <w:rPr>
        <w:rStyle w:val="PageNumber"/>
      </w:rPr>
      <w:fldChar w:fldCharType="begin"/>
    </w:r>
    <w:r>
      <w:rPr>
        <w:rStyle w:val="PageNumber"/>
      </w:rPr>
      <w:instrText xml:space="preserve"> PAGE </w:instrText>
    </w:r>
    <w:r>
      <w:rPr>
        <w:rStyle w:val="PageNumber"/>
      </w:rPr>
      <w:fldChar w:fldCharType="separate"/>
    </w:r>
    <w:r w:rsidR="008C5897">
      <w:rPr>
        <w:rStyle w:val="PageNumber"/>
        <w:noProof/>
      </w:rPr>
      <w:t>9</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8C5897">
      <w:rPr>
        <w:rStyle w:val="PageNumber"/>
        <w:noProof/>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0733" w:rsidRDefault="00AB0733">
      <w:r>
        <w:separator/>
      </w:r>
    </w:p>
  </w:footnote>
  <w:footnote w:type="continuationSeparator" w:id="0">
    <w:p w:rsidR="00AB0733" w:rsidRDefault="00AB07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6782" w:rsidRDefault="00126782" w:rsidP="005E5215">
    <w:pPr>
      <w:pStyle w:val="Header"/>
      <w:numPr>
        <w:ilvl w:val="0"/>
        <w:numId w:val="3"/>
      </w:numPr>
      <w:ind w:left="0" w:firstLine="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6782" w:rsidRDefault="00126782" w:rsidP="00FD2F3D">
    <w:pPr>
      <w:pStyle w:val="BodyText"/>
      <w:pBdr>
        <w:bottom w:val="single" w:sz="8" w:space="1" w:color="auto"/>
      </w:pBdr>
      <w:spacing w:after="240"/>
      <w:jc w:val="center"/>
      <w:rPr>
        <w:b/>
        <w:bCs/>
        <w:caps/>
        <w:sz w:val="22"/>
      </w:rPr>
    </w:pPr>
    <w:r>
      <w:rPr>
        <w:b/>
        <w:bCs/>
        <w:sz w:val="22"/>
      </w:rPr>
      <w:t>SECTION 2.  ADMINISTRATIVE REQUIREMENTS</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6782" w:rsidRDefault="00126782" w:rsidP="005E5215">
    <w:pPr>
      <w:pStyle w:val="Header"/>
      <w:numPr>
        <w:ilvl w:val="0"/>
        <w:numId w:val="12"/>
      </w:numPr>
      <w:ind w:left="0" w:firstLine="0"/>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7A5C" w:rsidRDefault="00097A5C" w:rsidP="005E5215">
    <w:pPr>
      <w:pStyle w:val="Header"/>
      <w:numPr>
        <w:ilvl w:val="0"/>
        <w:numId w:val="13"/>
      </w:numPr>
      <w:ind w:left="0" w:firstLine="0"/>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7A5C" w:rsidRDefault="00097A5C" w:rsidP="00FD2F3D">
    <w:pPr>
      <w:pStyle w:val="Header"/>
      <w:pBdr>
        <w:between w:val="single" w:sz="8" w:space="1" w:color="auto"/>
      </w:pBdr>
      <w:tabs>
        <w:tab w:val="clear" w:pos="4320"/>
        <w:tab w:val="clear" w:pos="8640"/>
      </w:tabs>
      <w:jc w:val="center"/>
      <w:rPr>
        <w:rStyle w:val="PageNumber"/>
      </w:rPr>
    </w:pPr>
    <w:r>
      <w:rPr>
        <w:b/>
        <w:sz w:val="22"/>
      </w:rPr>
      <w:t>SECTION 3.  EMISSIONS UNIT SPECIFIC CONDITIONS</w:t>
    </w:r>
  </w:p>
  <w:p w:rsidR="00097A5C" w:rsidRDefault="00097A5C" w:rsidP="00FD2F3D">
    <w:pPr>
      <w:pStyle w:val="Header"/>
      <w:pBdr>
        <w:between w:val="single" w:sz="8" w:space="1" w:color="auto"/>
      </w:pBdr>
      <w:tabs>
        <w:tab w:val="clear" w:pos="4320"/>
        <w:tab w:val="clear" w:pos="8640"/>
      </w:tabs>
      <w:spacing w:after="240"/>
      <w:jc w:val="center"/>
      <w:rPr>
        <w:b/>
        <w:sz w:val="22"/>
      </w:rPr>
    </w:pPr>
    <w:r>
      <w:rPr>
        <w:rStyle w:val="PageNumber"/>
        <w:b/>
        <w:sz w:val="22"/>
      </w:rPr>
      <w:t xml:space="preserve">A.  </w:t>
    </w:r>
    <w:r w:rsidR="000327AA">
      <w:rPr>
        <w:rStyle w:val="PageNumber"/>
        <w:b/>
        <w:sz w:val="22"/>
      </w:rPr>
      <w:t>In-Line Kiln System/Raw Mill Line 1 (EU 003)</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7A5C" w:rsidRDefault="00097A5C" w:rsidP="005E5215">
    <w:pPr>
      <w:pStyle w:val="Header"/>
      <w:numPr>
        <w:ilvl w:val="0"/>
        <w:numId w:val="14"/>
      </w:numPr>
      <w:ind w:left="0" w:firstLine="0"/>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6782" w:rsidRDefault="00126782" w:rsidP="005E5215">
    <w:pPr>
      <w:pStyle w:val="Header"/>
      <w:numPr>
        <w:ilvl w:val="0"/>
        <w:numId w:val="17"/>
      </w:numPr>
      <w:ind w:left="0" w:firstLine="0"/>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6782" w:rsidRDefault="00126782" w:rsidP="00FD2F3D">
    <w:pPr>
      <w:pStyle w:val="Header"/>
      <w:pBdr>
        <w:between w:val="single" w:sz="8" w:space="1" w:color="auto"/>
      </w:pBdr>
      <w:tabs>
        <w:tab w:val="clear" w:pos="4320"/>
        <w:tab w:val="clear" w:pos="8640"/>
      </w:tabs>
      <w:jc w:val="center"/>
      <w:rPr>
        <w:rStyle w:val="PageNumber"/>
      </w:rPr>
    </w:pPr>
    <w:r>
      <w:rPr>
        <w:b/>
        <w:sz w:val="22"/>
      </w:rPr>
      <w:t>SECTION 3.  EMISSIONS UNIT SPECIFIC CONDITIONS</w:t>
    </w:r>
  </w:p>
  <w:p w:rsidR="00126782" w:rsidRDefault="00126782" w:rsidP="00FD2F3D">
    <w:pPr>
      <w:pStyle w:val="Header"/>
      <w:pBdr>
        <w:between w:val="single" w:sz="8" w:space="1" w:color="auto"/>
      </w:pBdr>
      <w:tabs>
        <w:tab w:val="clear" w:pos="4320"/>
        <w:tab w:val="clear" w:pos="8640"/>
      </w:tabs>
      <w:spacing w:after="240"/>
      <w:jc w:val="center"/>
      <w:rPr>
        <w:b/>
        <w:sz w:val="22"/>
      </w:rPr>
    </w:pPr>
    <w:r>
      <w:rPr>
        <w:rStyle w:val="PageNumber"/>
        <w:b/>
        <w:sz w:val="22"/>
      </w:rPr>
      <w:t xml:space="preserve">B.  </w:t>
    </w:r>
    <w:r w:rsidR="00BE2426">
      <w:rPr>
        <w:rStyle w:val="PageNumber"/>
        <w:b/>
        <w:sz w:val="22"/>
      </w:rPr>
      <w:t>In-Line Kiln System/Raw Mill Line 2 (EU 010)</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6782" w:rsidRDefault="00126782" w:rsidP="005E5215">
    <w:pPr>
      <w:pStyle w:val="Header"/>
      <w:numPr>
        <w:ilvl w:val="0"/>
        <w:numId w:val="18"/>
      </w:numPr>
      <w:ind w:left="0"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FF0CE3" w:rsidRPr="00FF0CE3" w:rsidTr="008C07BD">
      <w:tc>
        <w:tcPr>
          <w:tcW w:w="2448" w:type="dxa"/>
        </w:tcPr>
        <w:p w:rsidR="00FF0CE3" w:rsidRPr="00FF0CE3" w:rsidRDefault="00FF0CE3" w:rsidP="00FF0CE3">
          <w:pPr>
            <w:rPr>
              <w:sz w:val="24"/>
              <w:szCs w:val="24"/>
            </w:rPr>
          </w:pPr>
          <w:r w:rsidRPr="00FF0CE3">
            <w:rPr>
              <w:noProof/>
              <w:sz w:val="24"/>
              <w:szCs w:val="24"/>
            </w:rPr>
            <w:drawing>
              <wp:inline distT="0" distB="0" distL="0" distR="0" wp14:anchorId="35D842C2" wp14:editId="4485D036">
                <wp:extent cx="1504950" cy="981075"/>
                <wp:effectExtent l="0" t="0" r="0" b="9525"/>
                <wp:docPr id="2" name="Picture 2"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981075"/>
                        </a:xfrm>
                        <a:prstGeom prst="rect">
                          <a:avLst/>
                        </a:prstGeom>
                        <a:noFill/>
                        <a:ln>
                          <a:noFill/>
                        </a:ln>
                      </pic:spPr>
                    </pic:pic>
                  </a:graphicData>
                </a:graphic>
              </wp:inline>
            </w:drawing>
          </w:r>
        </w:p>
      </w:tc>
      <w:tc>
        <w:tcPr>
          <w:tcW w:w="5400" w:type="dxa"/>
        </w:tcPr>
        <w:p w:rsidR="00FF0CE3" w:rsidRPr="00FF0CE3" w:rsidRDefault="00FF0CE3" w:rsidP="00FF0CE3">
          <w:pPr>
            <w:jc w:val="center"/>
            <w:rPr>
              <w:b/>
              <w:sz w:val="32"/>
              <w:szCs w:val="32"/>
            </w:rPr>
          </w:pPr>
          <w:r w:rsidRPr="00FF0CE3">
            <w:rPr>
              <w:b/>
              <w:sz w:val="36"/>
              <w:szCs w:val="36"/>
            </w:rPr>
            <w:t>F</w:t>
          </w:r>
          <w:r w:rsidRPr="00FF0CE3">
            <w:rPr>
              <w:b/>
              <w:sz w:val="24"/>
              <w:szCs w:val="24"/>
            </w:rPr>
            <w:t>LORIDA</w:t>
          </w:r>
          <w:r w:rsidRPr="00FF0CE3">
            <w:rPr>
              <w:b/>
              <w:sz w:val="32"/>
              <w:szCs w:val="32"/>
            </w:rPr>
            <w:t xml:space="preserve"> </w:t>
          </w:r>
          <w:r w:rsidRPr="00FF0CE3">
            <w:rPr>
              <w:b/>
              <w:sz w:val="36"/>
              <w:szCs w:val="36"/>
            </w:rPr>
            <w:t>D</w:t>
          </w:r>
          <w:r w:rsidRPr="00FF0CE3">
            <w:rPr>
              <w:b/>
              <w:sz w:val="24"/>
              <w:szCs w:val="24"/>
            </w:rPr>
            <w:t>EPARTMENT</w:t>
          </w:r>
          <w:r w:rsidRPr="00FF0CE3">
            <w:rPr>
              <w:b/>
              <w:sz w:val="32"/>
              <w:szCs w:val="32"/>
            </w:rPr>
            <w:t xml:space="preserve"> </w:t>
          </w:r>
          <w:r w:rsidRPr="00FF0CE3">
            <w:rPr>
              <w:b/>
              <w:sz w:val="24"/>
              <w:szCs w:val="24"/>
            </w:rPr>
            <w:t>OF</w:t>
          </w:r>
        </w:p>
        <w:p w:rsidR="00FF0CE3" w:rsidRPr="00FF0CE3" w:rsidRDefault="00FF0CE3" w:rsidP="00FF0CE3">
          <w:pPr>
            <w:jc w:val="center"/>
            <w:rPr>
              <w:sz w:val="32"/>
              <w:szCs w:val="32"/>
            </w:rPr>
          </w:pPr>
          <w:r w:rsidRPr="00FF0CE3">
            <w:rPr>
              <w:b/>
              <w:sz w:val="36"/>
              <w:szCs w:val="36"/>
            </w:rPr>
            <w:t>E</w:t>
          </w:r>
          <w:r w:rsidRPr="00FF0CE3">
            <w:rPr>
              <w:b/>
              <w:sz w:val="24"/>
              <w:szCs w:val="24"/>
            </w:rPr>
            <w:t>NVIRONMENTAL</w:t>
          </w:r>
          <w:r w:rsidRPr="00FF0CE3">
            <w:rPr>
              <w:b/>
              <w:sz w:val="32"/>
              <w:szCs w:val="32"/>
            </w:rPr>
            <w:t xml:space="preserve"> </w:t>
          </w:r>
          <w:r w:rsidRPr="00FF0CE3">
            <w:rPr>
              <w:b/>
              <w:sz w:val="36"/>
              <w:szCs w:val="36"/>
            </w:rPr>
            <w:t>P</w:t>
          </w:r>
          <w:r w:rsidRPr="00FF0CE3">
            <w:rPr>
              <w:b/>
              <w:sz w:val="24"/>
              <w:szCs w:val="24"/>
            </w:rPr>
            <w:t>ROTECTION</w:t>
          </w:r>
        </w:p>
        <w:p w:rsidR="00FF0CE3" w:rsidRPr="00FF0CE3" w:rsidRDefault="00FF0CE3" w:rsidP="00FF0CE3">
          <w:pPr>
            <w:jc w:val="center"/>
            <w:rPr>
              <w:sz w:val="18"/>
              <w:szCs w:val="18"/>
            </w:rPr>
          </w:pPr>
          <w:r w:rsidRPr="00FF0CE3">
            <w:rPr>
              <w:rFonts w:ascii="Arial" w:hAnsi="Arial" w:cs="Arial"/>
              <w:sz w:val="18"/>
              <w:szCs w:val="18"/>
            </w:rPr>
            <w:fldChar w:fldCharType="begin"/>
          </w:r>
          <w:r w:rsidRPr="00FF0CE3">
            <w:rPr>
              <w:rFonts w:ascii="Arial" w:hAnsi="Arial" w:cs="Arial"/>
              <w:sz w:val="18"/>
              <w:szCs w:val="18"/>
            </w:rPr>
            <w:instrText xml:space="preserve"> FILLIN  "Enter Address"  \* MERGEFORMAT </w:instrText>
          </w:r>
          <w:r w:rsidRPr="00FF0CE3">
            <w:rPr>
              <w:rFonts w:ascii="Arial" w:hAnsi="Arial" w:cs="Arial"/>
              <w:sz w:val="18"/>
              <w:szCs w:val="18"/>
            </w:rPr>
            <w:fldChar w:fldCharType="separate"/>
          </w:r>
          <w:r w:rsidRPr="00FF0CE3">
            <w:rPr>
              <w:sz w:val="18"/>
              <w:szCs w:val="18"/>
            </w:rPr>
            <w:t>BOB MARTINEZ CENTER</w:t>
          </w:r>
        </w:p>
        <w:p w:rsidR="00FF0CE3" w:rsidRPr="00FF0CE3" w:rsidRDefault="00FF0CE3" w:rsidP="00FF0CE3">
          <w:pPr>
            <w:jc w:val="center"/>
            <w:rPr>
              <w:rFonts w:ascii="Arial" w:hAnsi="Arial" w:cs="Arial"/>
            </w:rPr>
          </w:pPr>
          <w:r w:rsidRPr="00FF0CE3">
            <w:rPr>
              <w:sz w:val="18"/>
              <w:szCs w:val="18"/>
            </w:rPr>
            <w:t>2600 BLAIR STONE ROAD</w:t>
          </w:r>
          <w:r w:rsidRPr="00FF0CE3">
            <w:rPr>
              <w:sz w:val="18"/>
              <w:szCs w:val="18"/>
            </w:rPr>
            <w:br/>
            <w:t>TALLAHASSEE, FLORIDA 32399-2400</w:t>
          </w:r>
          <w:r w:rsidRPr="00FF0CE3">
            <w:rPr>
              <w:rFonts w:ascii="Arial" w:hAnsi="Arial" w:cs="Arial"/>
              <w:sz w:val="18"/>
              <w:szCs w:val="18"/>
            </w:rPr>
            <w:fldChar w:fldCharType="end"/>
          </w:r>
        </w:p>
      </w:tc>
      <w:tc>
        <w:tcPr>
          <w:tcW w:w="2520" w:type="dxa"/>
        </w:tcPr>
        <w:p w:rsidR="00FF0CE3" w:rsidRPr="00FF0CE3" w:rsidRDefault="00FF0CE3" w:rsidP="00FF0CE3">
          <w:pPr>
            <w:jc w:val="right"/>
            <w:rPr>
              <w:color w:val="31849B"/>
              <w:sz w:val="18"/>
              <w:szCs w:val="18"/>
            </w:rPr>
          </w:pPr>
          <w:r w:rsidRPr="00FF0CE3">
            <w:rPr>
              <w:color w:val="31849B"/>
              <w:sz w:val="18"/>
              <w:szCs w:val="18"/>
            </w:rPr>
            <w:t>RICK SCOTT</w:t>
          </w:r>
        </w:p>
        <w:p w:rsidR="00FF0CE3" w:rsidRPr="00FF0CE3" w:rsidRDefault="00FF0CE3" w:rsidP="00FF0CE3">
          <w:pPr>
            <w:jc w:val="right"/>
            <w:rPr>
              <w:color w:val="31849B"/>
              <w:sz w:val="18"/>
              <w:szCs w:val="18"/>
            </w:rPr>
          </w:pPr>
          <w:r w:rsidRPr="00FF0CE3">
            <w:rPr>
              <w:color w:val="31849B"/>
              <w:sz w:val="18"/>
              <w:szCs w:val="18"/>
            </w:rPr>
            <w:t>GOVERNOR</w:t>
          </w:r>
        </w:p>
        <w:p w:rsidR="00FF0CE3" w:rsidRPr="00FF0CE3" w:rsidRDefault="00FF0CE3" w:rsidP="00FF0CE3">
          <w:pPr>
            <w:jc w:val="right"/>
            <w:rPr>
              <w:color w:val="31849B"/>
              <w:sz w:val="18"/>
              <w:szCs w:val="18"/>
            </w:rPr>
          </w:pPr>
        </w:p>
        <w:p w:rsidR="00FF0CE3" w:rsidRPr="00FF0CE3" w:rsidRDefault="00FF0CE3" w:rsidP="00FF0CE3">
          <w:pPr>
            <w:jc w:val="right"/>
            <w:rPr>
              <w:color w:val="31849B"/>
              <w:sz w:val="18"/>
              <w:szCs w:val="18"/>
            </w:rPr>
          </w:pPr>
          <w:r w:rsidRPr="00FF0CE3">
            <w:rPr>
              <w:color w:val="31849B"/>
              <w:sz w:val="18"/>
              <w:szCs w:val="18"/>
            </w:rPr>
            <w:t>CARLOS LOPEZ-CANTERA</w:t>
          </w:r>
          <w:r w:rsidRPr="00FF0CE3">
            <w:rPr>
              <w:color w:val="31849B"/>
              <w:sz w:val="18"/>
              <w:szCs w:val="18"/>
            </w:rPr>
            <w:br/>
            <w:t>LT. GOVERNOR</w:t>
          </w:r>
        </w:p>
        <w:p w:rsidR="00FF0CE3" w:rsidRPr="00FF0CE3" w:rsidRDefault="00FF0CE3" w:rsidP="00FF0CE3">
          <w:pPr>
            <w:jc w:val="right"/>
            <w:rPr>
              <w:color w:val="31849B"/>
              <w:sz w:val="18"/>
              <w:szCs w:val="18"/>
            </w:rPr>
          </w:pPr>
        </w:p>
        <w:p w:rsidR="00FF0CE3" w:rsidRPr="00FF0CE3" w:rsidRDefault="00FF0CE3" w:rsidP="00FF0CE3">
          <w:pPr>
            <w:jc w:val="right"/>
            <w:rPr>
              <w:color w:val="31849B"/>
              <w:sz w:val="18"/>
              <w:szCs w:val="18"/>
            </w:rPr>
          </w:pPr>
          <w:r w:rsidRPr="00FF0CE3">
            <w:rPr>
              <w:color w:val="31849B"/>
              <w:sz w:val="18"/>
              <w:szCs w:val="18"/>
            </w:rPr>
            <w:t>JONATHAN P. STEVERSON</w:t>
          </w:r>
        </w:p>
        <w:p w:rsidR="00FF0CE3" w:rsidRPr="00FF0CE3" w:rsidRDefault="00FF0CE3" w:rsidP="00FF0CE3">
          <w:pPr>
            <w:jc w:val="right"/>
            <w:rPr>
              <w:rFonts w:ascii="BakerSignet" w:hAnsi="BakerSignet"/>
              <w:color w:val="006666"/>
            </w:rPr>
          </w:pPr>
          <w:r w:rsidRPr="00FF0CE3">
            <w:rPr>
              <w:color w:val="31849B"/>
              <w:sz w:val="18"/>
              <w:szCs w:val="18"/>
            </w:rPr>
            <w:t xml:space="preserve"> SECRETARY</w:t>
          </w:r>
        </w:p>
      </w:tc>
    </w:tr>
  </w:tbl>
  <w:p w:rsidR="00126782" w:rsidRPr="00097A5C" w:rsidRDefault="00126782" w:rsidP="00097A5C">
    <w:pPr>
      <w:pStyle w:val="Header"/>
      <w:rPr>
        <w:szCs w:val="3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6782" w:rsidRDefault="00126782" w:rsidP="005E5215">
    <w:pPr>
      <w:pStyle w:val="Header"/>
      <w:numPr>
        <w:ilvl w:val="0"/>
        <w:numId w:val="9"/>
      </w:numPr>
      <w:ind w:left="0" w:firstLine="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6782" w:rsidRPr="001023C1" w:rsidRDefault="00CD7B2C" w:rsidP="001023C1">
    <w:pPr>
      <w:pStyle w:val="Header"/>
      <w:pBdr>
        <w:bottom w:val="single" w:sz="8" w:space="1" w:color="auto"/>
      </w:pBdr>
      <w:spacing w:after="240"/>
      <w:jc w:val="center"/>
      <w:rPr>
        <w:b/>
        <w:sz w:val="22"/>
        <w:szCs w:val="22"/>
      </w:rPr>
    </w:pPr>
    <w:r>
      <w:rPr>
        <w:b/>
        <w:sz w:val="22"/>
        <w:szCs w:val="22"/>
      </w:rPr>
      <w:t>FINAL</w:t>
    </w:r>
    <w:r w:rsidR="00126782" w:rsidRPr="001023C1">
      <w:rPr>
        <w:b/>
        <w:sz w:val="22"/>
        <w:szCs w:val="22"/>
      </w:rPr>
      <w:t xml:space="preserve"> PERMIT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6782" w:rsidRDefault="00126782" w:rsidP="005E5215">
    <w:pPr>
      <w:pStyle w:val="Header"/>
      <w:numPr>
        <w:ilvl w:val="0"/>
        <w:numId w:val="10"/>
      </w:numPr>
      <w:ind w:left="0" w:firstLine="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6782" w:rsidRDefault="00126782">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6782" w:rsidRDefault="00126782" w:rsidP="00FD2F3D">
    <w:pPr>
      <w:pStyle w:val="Header"/>
      <w:pBdr>
        <w:bottom w:val="single" w:sz="8" w:space="1" w:color="auto"/>
      </w:pBdr>
      <w:tabs>
        <w:tab w:val="clear" w:pos="4320"/>
        <w:tab w:val="clear" w:pos="8640"/>
      </w:tabs>
      <w:spacing w:after="240"/>
      <w:jc w:val="center"/>
      <w:rPr>
        <w:sz w:val="22"/>
      </w:rPr>
    </w:pPr>
    <w:r>
      <w:rPr>
        <w:b/>
        <w:sz w:val="22"/>
      </w:rPr>
      <w:t>SECTION 1.  GENERAL INFORMATION</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6782" w:rsidRDefault="00126782">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6782" w:rsidRDefault="00126782" w:rsidP="005E5215">
    <w:pPr>
      <w:pStyle w:val="Header"/>
      <w:numPr>
        <w:ilvl w:val="0"/>
        <w:numId w:val="11"/>
      </w:numPr>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1B07D61"/>
    <w:multiLevelType w:val="hybridMultilevel"/>
    <w:tmpl w:val="ADCC19F4"/>
    <w:lvl w:ilvl="0" w:tplc="23F27A10">
      <w:start w:val="5"/>
      <w:numFmt w:val="decimal"/>
      <w:lvlText w:val="%1."/>
      <w:lvlJc w:val="left"/>
      <w:pPr>
        <w:ind w:left="720" w:hanging="360"/>
      </w:pPr>
      <w:rPr>
        <w:rFonts w:cs="Times New Roman" w:hint="default"/>
        <w:b/>
        <w:i w:val="0"/>
        <w:dstrike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7310E6B"/>
    <w:multiLevelType w:val="hybridMultilevel"/>
    <w:tmpl w:val="85FEF7E8"/>
    <w:lvl w:ilvl="0" w:tplc="23F27A10">
      <w:start w:val="5"/>
      <w:numFmt w:val="decimal"/>
      <w:lvlText w:val="%1."/>
      <w:lvlJc w:val="left"/>
      <w:pPr>
        <w:ind w:left="1080" w:hanging="360"/>
      </w:pPr>
      <w:rPr>
        <w:rFonts w:cs="Times New Roman" w:hint="default"/>
        <w:b/>
        <w:i w:val="0"/>
        <w:dstrike w:val="0"/>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DCD1631"/>
    <w:multiLevelType w:val="singleLevel"/>
    <w:tmpl w:val="95BCCBAC"/>
    <w:lvl w:ilvl="0">
      <w:start w:val="1"/>
      <w:numFmt w:val="decimal"/>
      <w:lvlText w:val="(%1)"/>
      <w:legacy w:legacy="1" w:legacySpace="0" w:legacyIndent="720"/>
      <w:lvlJc w:val="left"/>
      <w:pPr>
        <w:ind w:left="720" w:hanging="720"/>
      </w:pPr>
    </w:lvl>
  </w:abstractNum>
  <w:abstractNum w:abstractNumId="5">
    <w:nsid w:val="0EBD1162"/>
    <w:multiLevelType w:val="hybridMultilevel"/>
    <w:tmpl w:val="FBB885DC"/>
    <w:lvl w:ilvl="0" w:tplc="798A1EC6">
      <w:start w:val="20"/>
      <w:numFmt w:val="decimal"/>
      <w:lvlText w:val="%1."/>
      <w:lvlJc w:val="left"/>
      <w:pPr>
        <w:ind w:left="720" w:hanging="360"/>
      </w:pPr>
      <w:rPr>
        <w:rFonts w:cs="Times New Roman" w:hint="default"/>
        <w:b/>
        <w:i w:val="0"/>
        <w:dstrike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F8D461E"/>
    <w:multiLevelType w:val="multilevel"/>
    <w:tmpl w:val="AC526BA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2DF202E"/>
    <w:multiLevelType w:val="hybridMultilevel"/>
    <w:tmpl w:val="06EABF5C"/>
    <w:lvl w:ilvl="0" w:tplc="FDAC5272">
      <w:start w:val="1"/>
      <w:numFmt w:val="decimal"/>
      <w:lvlText w:val="%1."/>
      <w:lvlJc w:val="left"/>
      <w:pPr>
        <w:tabs>
          <w:tab w:val="num" w:pos="360"/>
        </w:tabs>
        <w:ind w:left="360" w:hanging="360"/>
      </w:pPr>
    </w:lvl>
    <w:lvl w:ilvl="1" w:tplc="B7D01864">
      <w:start w:val="1"/>
      <w:numFmt w:val="lowerLetter"/>
      <w:lvlText w:val="%2."/>
      <w:lvlJc w:val="left"/>
      <w:pPr>
        <w:tabs>
          <w:tab w:val="num" w:pos="1440"/>
        </w:tabs>
        <w:ind w:left="1440" w:hanging="360"/>
      </w:pPr>
      <w:rPr>
        <w:rFonts w:ascii="Times New Roman" w:hAnsi="Times New Roman" w:hint="default"/>
        <w:b w:val="0"/>
        <w:i w:val="0"/>
        <w:sz w:val="20"/>
        <w:szCs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D993E36"/>
    <w:multiLevelType w:val="hybridMultilevel"/>
    <w:tmpl w:val="D054D2F0"/>
    <w:lvl w:ilvl="0" w:tplc="23F27A10">
      <w:start w:val="5"/>
      <w:numFmt w:val="decimal"/>
      <w:lvlText w:val="%1."/>
      <w:lvlJc w:val="left"/>
      <w:pPr>
        <w:ind w:left="720" w:hanging="360"/>
      </w:pPr>
      <w:rPr>
        <w:rFonts w:cs="Times New Roman" w:hint="default"/>
        <w:b/>
        <w:i w:val="0"/>
        <w:dstrike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2375CFF"/>
    <w:multiLevelType w:val="hybridMultilevel"/>
    <w:tmpl w:val="BB1A6592"/>
    <w:lvl w:ilvl="0" w:tplc="A6348396">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22512BC3"/>
    <w:multiLevelType w:val="hybridMultilevel"/>
    <w:tmpl w:val="3BCEA598"/>
    <w:lvl w:ilvl="0" w:tplc="6A00F69C">
      <w:start w:val="19"/>
      <w:numFmt w:val="decimal"/>
      <w:lvlText w:val="%1."/>
      <w:lvlJc w:val="left"/>
      <w:pPr>
        <w:ind w:left="1080" w:hanging="360"/>
      </w:pPr>
      <w:rPr>
        <w:rFonts w:cs="Times New Roman" w:hint="default"/>
        <w:b/>
        <w:i w:val="0"/>
        <w:dstrike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8934828"/>
    <w:multiLevelType w:val="hybridMultilevel"/>
    <w:tmpl w:val="8594E10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B447B50"/>
    <w:multiLevelType w:val="hybridMultilevel"/>
    <w:tmpl w:val="FE7EEB44"/>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C3C40BF"/>
    <w:multiLevelType w:val="multilevel"/>
    <w:tmpl w:val="AC526BA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3264524F"/>
    <w:multiLevelType w:val="hybridMultilevel"/>
    <w:tmpl w:val="C11E57B8"/>
    <w:lvl w:ilvl="0" w:tplc="25AC8B4C">
      <w:start w:val="20"/>
      <w:numFmt w:val="decimal"/>
      <w:lvlText w:val="%1."/>
      <w:lvlJc w:val="left"/>
      <w:pPr>
        <w:ind w:left="720" w:hanging="360"/>
      </w:pPr>
      <w:rPr>
        <w:rFonts w:cs="Times New Roman" w:hint="default"/>
        <w:b/>
        <w:i w:val="0"/>
        <w:dstrike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2E955E5"/>
    <w:multiLevelType w:val="singleLevel"/>
    <w:tmpl w:val="FDAC5272"/>
    <w:lvl w:ilvl="0">
      <w:start w:val="1"/>
      <w:numFmt w:val="decimal"/>
      <w:lvlText w:val="%1."/>
      <w:lvlJc w:val="left"/>
      <w:pPr>
        <w:tabs>
          <w:tab w:val="num" w:pos="360"/>
        </w:tabs>
        <w:ind w:left="360" w:hanging="360"/>
      </w:pPr>
    </w:lvl>
  </w:abstractNum>
  <w:abstractNum w:abstractNumId="16">
    <w:nsid w:val="35A77CAD"/>
    <w:multiLevelType w:val="singleLevel"/>
    <w:tmpl w:val="64C43B3C"/>
    <w:lvl w:ilvl="0">
      <w:start w:val="1"/>
      <w:numFmt w:val="decimal"/>
      <w:lvlText w:val="%1."/>
      <w:lvlJc w:val="left"/>
      <w:pPr>
        <w:tabs>
          <w:tab w:val="num" w:pos="360"/>
        </w:tabs>
        <w:ind w:left="360" w:hanging="360"/>
      </w:pPr>
      <w:rPr>
        <w:b w:val="0"/>
        <w:sz w:val="22"/>
        <w:szCs w:val="22"/>
      </w:rPr>
    </w:lvl>
  </w:abstractNum>
  <w:abstractNum w:abstractNumId="17">
    <w:nsid w:val="36232476"/>
    <w:multiLevelType w:val="hybridMultilevel"/>
    <w:tmpl w:val="01206F46"/>
    <w:lvl w:ilvl="0" w:tplc="13981F1A">
      <w:start w:val="8"/>
      <w:numFmt w:val="decimal"/>
      <w:lvlText w:val="%1."/>
      <w:lvlJc w:val="left"/>
      <w:pPr>
        <w:ind w:left="720" w:hanging="360"/>
      </w:pPr>
      <w:rPr>
        <w:rFonts w:cs="Times New Roman" w:hint="default"/>
        <w:b/>
        <w:i w:val="0"/>
        <w:dstrike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B032BF1"/>
    <w:multiLevelType w:val="singleLevel"/>
    <w:tmpl w:val="95BCCBAC"/>
    <w:lvl w:ilvl="0">
      <w:start w:val="1"/>
      <w:numFmt w:val="decimal"/>
      <w:lvlText w:val="(%1)"/>
      <w:legacy w:legacy="1" w:legacySpace="0" w:legacyIndent="720"/>
      <w:lvlJc w:val="left"/>
      <w:pPr>
        <w:ind w:left="720" w:hanging="720"/>
      </w:pPr>
    </w:lvl>
  </w:abstractNum>
  <w:abstractNum w:abstractNumId="19">
    <w:nsid w:val="3BA27005"/>
    <w:multiLevelType w:val="singleLevel"/>
    <w:tmpl w:val="4A46B4EA"/>
    <w:lvl w:ilvl="0">
      <w:start w:val="1"/>
      <w:numFmt w:val="decimal"/>
      <w:lvlText w:val="%1."/>
      <w:lvlJc w:val="left"/>
      <w:pPr>
        <w:tabs>
          <w:tab w:val="num" w:pos="360"/>
        </w:tabs>
        <w:ind w:left="360" w:hanging="360"/>
      </w:pPr>
      <w:rPr>
        <w:sz w:val="22"/>
        <w:szCs w:val="22"/>
      </w:rPr>
    </w:lvl>
  </w:abstractNum>
  <w:abstractNum w:abstractNumId="20">
    <w:nsid w:val="3FE609C3"/>
    <w:multiLevelType w:val="singleLevel"/>
    <w:tmpl w:val="F1A85D9A"/>
    <w:lvl w:ilvl="0">
      <w:start w:val="1"/>
      <w:numFmt w:val="decimal"/>
      <w:lvlText w:val="(%1)"/>
      <w:legacy w:legacy="1" w:legacySpace="0" w:legacyIndent="720"/>
      <w:lvlJc w:val="left"/>
      <w:pPr>
        <w:ind w:left="720" w:hanging="720"/>
      </w:pPr>
    </w:lvl>
  </w:abstractNum>
  <w:abstractNum w:abstractNumId="21">
    <w:nsid w:val="405F2C4B"/>
    <w:multiLevelType w:val="singleLevel"/>
    <w:tmpl w:val="F1A85D9A"/>
    <w:lvl w:ilvl="0">
      <w:start w:val="1"/>
      <w:numFmt w:val="decimal"/>
      <w:lvlText w:val="(%1)"/>
      <w:legacy w:legacy="1" w:legacySpace="0" w:legacyIndent="720"/>
      <w:lvlJc w:val="left"/>
      <w:pPr>
        <w:ind w:left="720" w:hanging="720"/>
      </w:pPr>
    </w:lvl>
  </w:abstractNum>
  <w:abstractNum w:abstractNumId="22">
    <w:nsid w:val="41051669"/>
    <w:multiLevelType w:val="singleLevel"/>
    <w:tmpl w:val="F1A85D9A"/>
    <w:lvl w:ilvl="0">
      <w:start w:val="1"/>
      <w:numFmt w:val="decimal"/>
      <w:lvlText w:val="(%1)"/>
      <w:legacy w:legacy="1" w:legacySpace="0" w:legacyIndent="720"/>
      <w:lvlJc w:val="left"/>
      <w:pPr>
        <w:ind w:left="720" w:hanging="720"/>
      </w:pPr>
    </w:lvl>
  </w:abstractNum>
  <w:abstractNum w:abstractNumId="23">
    <w:nsid w:val="44617DFF"/>
    <w:multiLevelType w:val="singleLevel"/>
    <w:tmpl w:val="F1A85D9A"/>
    <w:lvl w:ilvl="0">
      <w:start w:val="1"/>
      <w:numFmt w:val="decimal"/>
      <w:lvlText w:val="(%1)"/>
      <w:legacy w:legacy="1" w:legacySpace="0" w:legacyIndent="720"/>
      <w:lvlJc w:val="left"/>
      <w:pPr>
        <w:ind w:left="720" w:hanging="720"/>
      </w:pPr>
    </w:lvl>
  </w:abstractNum>
  <w:abstractNum w:abstractNumId="24">
    <w:nsid w:val="45A51284"/>
    <w:multiLevelType w:val="singleLevel"/>
    <w:tmpl w:val="F1A85D9A"/>
    <w:lvl w:ilvl="0">
      <w:start w:val="1"/>
      <w:numFmt w:val="decimal"/>
      <w:lvlText w:val="(%1)"/>
      <w:legacy w:legacy="1" w:legacySpace="0" w:legacyIndent="720"/>
      <w:lvlJc w:val="left"/>
      <w:pPr>
        <w:ind w:left="720" w:hanging="720"/>
      </w:pPr>
    </w:lvl>
  </w:abstractNum>
  <w:abstractNum w:abstractNumId="25">
    <w:nsid w:val="4E39370D"/>
    <w:multiLevelType w:val="hybridMultilevel"/>
    <w:tmpl w:val="46906B38"/>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ECE0416"/>
    <w:multiLevelType w:val="hybridMultilevel"/>
    <w:tmpl w:val="BCDE0290"/>
    <w:lvl w:ilvl="0" w:tplc="0CCA01F6">
      <w:start w:val="14"/>
      <w:numFmt w:val="decimal"/>
      <w:lvlText w:val="%1."/>
      <w:lvlJc w:val="left"/>
      <w:pPr>
        <w:ind w:left="720" w:hanging="360"/>
      </w:pPr>
      <w:rPr>
        <w:rFonts w:cs="Times New Roman" w:hint="default"/>
        <w:b/>
        <w:i w:val="0"/>
        <w:dstrike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1E21541"/>
    <w:multiLevelType w:val="hybridMultilevel"/>
    <w:tmpl w:val="088C63CA"/>
    <w:lvl w:ilvl="0" w:tplc="8A4290C0">
      <w:start w:val="1"/>
      <w:numFmt w:val="lowerLetter"/>
      <w:lvlText w:val="%1."/>
      <w:lvlJc w:val="left"/>
      <w:pPr>
        <w:tabs>
          <w:tab w:val="num" w:pos="720"/>
        </w:tabs>
        <w:ind w:left="720" w:hanging="360"/>
      </w:pPr>
      <w:rPr>
        <w:rFonts w:hint="default"/>
      </w:rPr>
    </w:lvl>
    <w:lvl w:ilvl="1" w:tplc="60B6903E">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4F802BC"/>
    <w:multiLevelType w:val="singleLevel"/>
    <w:tmpl w:val="F530E51C"/>
    <w:lvl w:ilvl="0">
      <w:start w:val="1"/>
      <w:numFmt w:val="decimal"/>
      <w:lvlText w:val="%1."/>
      <w:lvlJc w:val="left"/>
      <w:pPr>
        <w:tabs>
          <w:tab w:val="num" w:pos="360"/>
        </w:tabs>
        <w:ind w:left="360" w:hanging="360"/>
      </w:pPr>
      <w:rPr>
        <w:b/>
      </w:rPr>
    </w:lvl>
  </w:abstractNum>
  <w:abstractNum w:abstractNumId="29">
    <w:nsid w:val="56745E92"/>
    <w:multiLevelType w:val="singleLevel"/>
    <w:tmpl w:val="F1A85D9A"/>
    <w:lvl w:ilvl="0">
      <w:start w:val="1"/>
      <w:numFmt w:val="decimal"/>
      <w:lvlText w:val="(%1)"/>
      <w:legacy w:legacy="1" w:legacySpace="0" w:legacyIndent="720"/>
      <w:lvlJc w:val="left"/>
      <w:pPr>
        <w:ind w:left="720" w:hanging="720"/>
      </w:pPr>
    </w:lvl>
  </w:abstractNum>
  <w:abstractNum w:abstractNumId="30">
    <w:nsid w:val="5BB20722"/>
    <w:multiLevelType w:val="hybridMultilevel"/>
    <w:tmpl w:val="30E05FF6"/>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CC3777C"/>
    <w:multiLevelType w:val="hybridMultilevel"/>
    <w:tmpl w:val="2B908C18"/>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F06354A"/>
    <w:multiLevelType w:val="singleLevel"/>
    <w:tmpl w:val="F1A85D9A"/>
    <w:lvl w:ilvl="0">
      <w:start w:val="1"/>
      <w:numFmt w:val="decimal"/>
      <w:lvlText w:val="(%1)"/>
      <w:legacy w:legacy="1" w:legacySpace="0" w:legacyIndent="720"/>
      <w:lvlJc w:val="left"/>
      <w:pPr>
        <w:ind w:left="720" w:hanging="720"/>
      </w:pPr>
    </w:lvl>
  </w:abstractNum>
  <w:abstractNum w:abstractNumId="33">
    <w:nsid w:val="61245E1F"/>
    <w:multiLevelType w:val="hybridMultilevel"/>
    <w:tmpl w:val="2D384D7E"/>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56F17A9"/>
    <w:multiLevelType w:val="hybridMultilevel"/>
    <w:tmpl w:val="6CDA7812"/>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59601C9"/>
    <w:multiLevelType w:val="singleLevel"/>
    <w:tmpl w:val="F1A85D9A"/>
    <w:lvl w:ilvl="0">
      <w:start w:val="1"/>
      <w:numFmt w:val="decimal"/>
      <w:lvlText w:val="(%1)"/>
      <w:legacy w:legacy="1" w:legacySpace="0" w:legacyIndent="720"/>
      <w:lvlJc w:val="left"/>
      <w:pPr>
        <w:ind w:left="720" w:hanging="720"/>
      </w:pPr>
    </w:lvl>
  </w:abstractNum>
  <w:abstractNum w:abstractNumId="36">
    <w:nsid w:val="677362C7"/>
    <w:multiLevelType w:val="hybridMultilevel"/>
    <w:tmpl w:val="960CB40A"/>
    <w:lvl w:ilvl="0" w:tplc="23F27A10">
      <w:start w:val="5"/>
      <w:numFmt w:val="decimal"/>
      <w:lvlText w:val="%1."/>
      <w:lvlJc w:val="left"/>
      <w:pPr>
        <w:ind w:left="720" w:hanging="360"/>
      </w:pPr>
      <w:rPr>
        <w:rFonts w:cs="Times New Roman" w:hint="default"/>
        <w:b/>
        <w:i w:val="0"/>
        <w:dstrike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7840447"/>
    <w:multiLevelType w:val="hybridMultilevel"/>
    <w:tmpl w:val="AA249456"/>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87E69C8"/>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6B2777AF"/>
    <w:multiLevelType w:val="hybridMultilevel"/>
    <w:tmpl w:val="92A4334A"/>
    <w:lvl w:ilvl="0" w:tplc="72CEAFDC">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4053F58"/>
    <w:multiLevelType w:val="hybridMultilevel"/>
    <w:tmpl w:val="A574BDA2"/>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4F07E9F"/>
    <w:multiLevelType w:val="singleLevel"/>
    <w:tmpl w:val="FDAC5272"/>
    <w:lvl w:ilvl="0">
      <w:start w:val="1"/>
      <w:numFmt w:val="decimal"/>
      <w:lvlText w:val="%1."/>
      <w:lvlJc w:val="left"/>
      <w:pPr>
        <w:tabs>
          <w:tab w:val="num" w:pos="360"/>
        </w:tabs>
        <w:ind w:left="360" w:hanging="360"/>
      </w:pPr>
    </w:lvl>
  </w:abstractNum>
  <w:abstractNum w:abstractNumId="42">
    <w:nsid w:val="777518E2"/>
    <w:multiLevelType w:val="multilevel"/>
    <w:tmpl w:val="960CD06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nsid w:val="77D56C54"/>
    <w:multiLevelType w:val="singleLevel"/>
    <w:tmpl w:val="F1A85D9A"/>
    <w:lvl w:ilvl="0">
      <w:start w:val="1"/>
      <w:numFmt w:val="decimal"/>
      <w:lvlText w:val="(%1)"/>
      <w:legacy w:legacy="1" w:legacySpace="0" w:legacyIndent="720"/>
      <w:lvlJc w:val="left"/>
      <w:pPr>
        <w:ind w:left="720" w:hanging="720"/>
      </w:pPr>
    </w:lvl>
  </w:abstractNum>
  <w:abstractNum w:abstractNumId="44">
    <w:nsid w:val="77F07BA8"/>
    <w:multiLevelType w:val="singleLevel"/>
    <w:tmpl w:val="F1A85D9A"/>
    <w:lvl w:ilvl="0">
      <w:start w:val="1"/>
      <w:numFmt w:val="decimal"/>
      <w:lvlText w:val="(%1)"/>
      <w:legacy w:legacy="1" w:legacySpace="0" w:legacyIndent="720"/>
      <w:lvlJc w:val="left"/>
      <w:pPr>
        <w:ind w:left="720" w:hanging="720"/>
      </w:pPr>
    </w:lvl>
  </w:abstractNum>
  <w:abstractNum w:abstractNumId="45">
    <w:nsid w:val="78633BCA"/>
    <w:multiLevelType w:val="singleLevel"/>
    <w:tmpl w:val="F1A85D9A"/>
    <w:lvl w:ilvl="0">
      <w:start w:val="1"/>
      <w:numFmt w:val="decimal"/>
      <w:lvlText w:val="(%1)"/>
      <w:legacy w:legacy="1" w:legacySpace="0" w:legacyIndent="720"/>
      <w:lvlJc w:val="left"/>
      <w:pPr>
        <w:ind w:left="720" w:hanging="720"/>
      </w:pPr>
    </w:lvl>
  </w:abstractNum>
  <w:abstractNum w:abstractNumId="46">
    <w:nsid w:val="7B623727"/>
    <w:multiLevelType w:val="multilevel"/>
    <w:tmpl w:val="960CD06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nsid w:val="7B82042A"/>
    <w:multiLevelType w:val="singleLevel"/>
    <w:tmpl w:val="F1A85D9A"/>
    <w:lvl w:ilvl="0">
      <w:start w:val="1"/>
      <w:numFmt w:val="decimal"/>
      <w:lvlText w:val="(%1)"/>
      <w:legacy w:legacy="1" w:legacySpace="0" w:legacyIndent="720"/>
      <w:lvlJc w:val="left"/>
      <w:pPr>
        <w:ind w:left="720" w:hanging="720"/>
      </w:pPr>
    </w:lvl>
  </w:abstractNum>
  <w:num w:numId="1">
    <w:abstractNumId w:val="0"/>
  </w:num>
  <w:num w:numId="2">
    <w:abstractNumId w:val="28"/>
  </w:num>
  <w:num w:numId="3">
    <w:abstractNumId w:val="18"/>
  </w:num>
  <w:num w:numId="4">
    <w:abstractNumId w:val="4"/>
  </w:num>
  <w:num w:numId="5">
    <w:abstractNumId w:val="19"/>
  </w:num>
  <w:num w:numId="6">
    <w:abstractNumId w:val="38"/>
  </w:num>
  <w:num w:numId="7">
    <w:abstractNumId w:val="25"/>
  </w:num>
  <w:num w:numId="8">
    <w:abstractNumId w:val="37"/>
  </w:num>
  <w:num w:numId="9">
    <w:abstractNumId w:val="22"/>
  </w:num>
  <w:num w:numId="10">
    <w:abstractNumId w:val="44"/>
  </w:num>
  <w:num w:numId="11">
    <w:abstractNumId w:val="20"/>
  </w:num>
  <w:num w:numId="12">
    <w:abstractNumId w:val="29"/>
  </w:num>
  <w:num w:numId="13">
    <w:abstractNumId w:val="24"/>
  </w:num>
  <w:num w:numId="14">
    <w:abstractNumId w:val="35"/>
  </w:num>
  <w:num w:numId="15">
    <w:abstractNumId w:val="21"/>
  </w:num>
  <w:num w:numId="16">
    <w:abstractNumId w:val="43"/>
  </w:num>
  <w:num w:numId="17">
    <w:abstractNumId w:val="23"/>
  </w:num>
  <w:num w:numId="18">
    <w:abstractNumId w:val="32"/>
  </w:num>
  <w:num w:numId="19">
    <w:abstractNumId w:val="2"/>
  </w:num>
  <w:num w:numId="20">
    <w:abstractNumId w:val="9"/>
  </w:num>
  <w:num w:numId="21">
    <w:abstractNumId w:val="42"/>
  </w:num>
  <w:num w:numId="22">
    <w:abstractNumId w:val="30"/>
  </w:num>
  <w:num w:numId="23">
    <w:abstractNumId w:val="31"/>
  </w:num>
  <w:num w:numId="24">
    <w:abstractNumId w:val="46"/>
  </w:num>
  <w:num w:numId="25">
    <w:abstractNumId w:val="33"/>
  </w:num>
  <w:num w:numId="26">
    <w:abstractNumId w:val="6"/>
  </w:num>
  <w:num w:numId="27">
    <w:abstractNumId w:val="11"/>
  </w:num>
  <w:num w:numId="28">
    <w:abstractNumId w:val="7"/>
  </w:num>
  <w:num w:numId="29">
    <w:abstractNumId w:val="39"/>
  </w:num>
  <w:num w:numId="30">
    <w:abstractNumId w:val="40"/>
  </w:num>
  <w:num w:numId="31">
    <w:abstractNumId w:val="12"/>
  </w:num>
  <w:num w:numId="32">
    <w:abstractNumId w:val="27"/>
  </w:num>
  <w:num w:numId="33">
    <w:abstractNumId w:val="13"/>
  </w:num>
  <w:num w:numId="34">
    <w:abstractNumId w:val="34"/>
  </w:num>
  <w:num w:numId="35">
    <w:abstractNumId w:val="47"/>
  </w:num>
  <w:num w:numId="36">
    <w:abstractNumId w:val="15"/>
  </w:num>
  <w:num w:numId="37">
    <w:abstractNumId w:val="45"/>
  </w:num>
  <w:num w:numId="38">
    <w:abstractNumId w:val="16"/>
  </w:num>
  <w:num w:numId="39">
    <w:abstractNumId w:val="3"/>
  </w:num>
  <w:num w:numId="40">
    <w:abstractNumId w:val="10"/>
  </w:num>
  <w:num w:numId="41">
    <w:abstractNumId w:val="41"/>
  </w:num>
  <w:num w:numId="42">
    <w:abstractNumId w:val="1"/>
  </w:num>
  <w:num w:numId="43">
    <w:abstractNumId w:val="17"/>
  </w:num>
  <w:num w:numId="44">
    <w:abstractNumId w:val="36"/>
  </w:num>
  <w:num w:numId="45">
    <w:abstractNumId w:val="26"/>
  </w:num>
  <w:num w:numId="46">
    <w:abstractNumId w:val="5"/>
  </w:num>
  <w:num w:numId="47">
    <w:abstractNumId w:val="8"/>
  </w:num>
  <w:num w:numId="48">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CC3"/>
    <w:rsid w:val="00004233"/>
    <w:rsid w:val="00020FDC"/>
    <w:rsid w:val="000327AA"/>
    <w:rsid w:val="00037214"/>
    <w:rsid w:val="000472DA"/>
    <w:rsid w:val="00047F18"/>
    <w:rsid w:val="00063CC3"/>
    <w:rsid w:val="00077826"/>
    <w:rsid w:val="00095C1D"/>
    <w:rsid w:val="00097A5C"/>
    <w:rsid w:val="000A1584"/>
    <w:rsid w:val="000A60F6"/>
    <w:rsid w:val="000C08BB"/>
    <w:rsid w:val="000C18E0"/>
    <w:rsid w:val="000C5035"/>
    <w:rsid w:val="000D049E"/>
    <w:rsid w:val="001023C1"/>
    <w:rsid w:val="00111D4B"/>
    <w:rsid w:val="001132F2"/>
    <w:rsid w:val="001172BB"/>
    <w:rsid w:val="0012388F"/>
    <w:rsid w:val="00126782"/>
    <w:rsid w:val="00126FC2"/>
    <w:rsid w:val="00146356"/>
    <w:rsid w:val="0016219E"/>
    <w:rsid w:val="00165490"/>
    <w:rsid w:val="00177502"/>
    <w:rsid w:val="00193EC2"/>
    <w:rsid w:val="00196CF4"/>
    <w:rsid w:val="001C6B64"/>
    <w:rsid w:val="001D57D1"/>
    <w:rsid w:val="001E6B3A"/>
    <w:rsid w:val="001E7533"/>
    <w:rsid w:val="001F2FAB"/>
    <w:rsid w:val="002020BB"/>
    <w:rsid w:val="00217EB3"/>
    <w:rsid w:val="00220186"/>
    <w:rsid w:val="0022330B"/>
    <w:rsid w:val="00257AFE"/>
    <w:rsid w:val="002671D1"/>
    <w:rsid w:val="0028030C"/>
    <w:rsid w:val="00297CCE"/>
    <w:rsid w:val="002A1F91"/>
    <w:rsid w:val="002B4E5A"/>
    <w:rsid w:val="002C1D42"/>
    <w:rsid w:val="002D190E"/>
    <w:rsid w:val="002D61FF"/>
    <w:rsid w:val="003118A1"/>
    <w:rsid w:val="00317A43"/>
    <w:rsid w:val="003542D1"/>
    <w:rsid w:val="00361A0F"/>
    <w:rsid w:val="00361A96"/>
    <w:rsid w:val="00373029"/>
    <w:rsid w:val="00382AAB"/>
    <w:rsid w:val="003A04EE"/>
    <w:rsid w:val="003A137A"/>
    <w:rsid w:val="003A5B11"/>
    <w:rsid w:val="003C63B9"/>
    <w:rsid w:val="003D11F0"/>
    <w:rsid w:val="003D68C8"/>
    <w:rsid w:val="003E05D9"/>
    <w:rsid w:val="003F3906"/>
    <w:rsid w:val="00403DB3"/>
    <w:rsid w:val="00414587"/>
    <w:rsid w:val="0043057B"/>
    <w:rsid w:val="004341A2"/>
    <w:rsid w:val="00451E41"/>
    <w:rsid w:val="00474734"/>
    <w:rsid w:val="004B5FE3"/>
    <w:rsid w:val="004C73A6"/>
    <w:rsid w:val="004D0655"/>
    <w:rsid w:val="004D1D87"/>
    <w:rsid w:val="00513B90"/>
    <w:rsid w:val="00517142"/>
    <w:rsid w:val="00523113"/>
    <w:rsid w:val="00532038"/>
    <w:rsid w:val="0053752F"/>
    <w:rsid w:val="005426AC"/>
    <w:rsid w:val="00544991"/>
    <w:rsid w:val="0057390C"/>
    <w:rsid w:val="005C34DB"/>
    <w:rsid w:val="005C4B0B"/>
    <w:rsid w:val="005D64CF"/>
    <w:rsid w:val="005E5215"/>
    <w:rsid w:val="005F5435"/>
    <w:rsid w:val="00600FA1"/>
    <w:rsid w:val="00611875"/>
    <w:rsid w:val="00617435"/>
    <w:rsid w:val="0062158B"/>
    <w:rsid w:val="006307E9"/>
    <w:rsid w:val="00636130"/>
    <w:rsid w:val="00636146"/>
    <w:rsid w:val="00641EF9"/>
    <w:rsid w:val="00644BE1"/>
    <w:rsid w:val="00647705"/>
    <w:rsid w:val="00652D24"/>
    <w:rsid w:val="00681E10"/>
    <w:rsid w:val="006B7B0E"/>
    <w:rsid w:val="006D2426"/>
    <w:rsid w:val="006D6C4B"/>
    <w:rsid w:val="006D7FD6"/>
    <w:rsid w:val="006E1647"/>
    <w:rsid w:val="006E2AEF"/>
    <w:rsid w:val="006E432F"/>
    <w:rsid w:val="00701347"/>
    <w:rsid w:val="0071064C"/>
    <w:rsid w:val="00713747"/>
    <w:rsid w:val="00725EF3"/>
    <w:rsid w:val="00744DD9"/>
    <w:rsid w:val="00747DBE"/>
    <w:rsid w:val="00756CE8"/>
    <w:rsid w:val="007578FD"/>
    <w:rsid w:val="007700A1"/>
    <w:rsid w:val="00780303"/>
    <w:rsid w:val="00792170"/>
    <w:rsid w:val="007B0689"/>
    <w:rsid w:val="007D0157"/>
    <w:rsid w:val="007D5FBD"/>
    <w:rsid w:val="007D6B57"/>
    <w:rsid w:val="007E02E2"/>
    <w:rsid w:val="008058D4"/>
    <w:rsid w:val="00845DA5"/>
    <w:rsid w:val="008461DC"/>
    <w:rsid w:val="008470DF"/>
    <w:rsid w:val="00865E66"/>
    <w:rsid w:val="00877418"/>
    <w:rsid w:val="008831FE"/>
    <w:rsid w:val="00893FCB"/>
    <w:rsid w:val="008A502D"/>
    <w:rsid w:val="008B372A"/>
    <w:rsid w:val="008B7B1F"/>
    <w:rsid w:val="008C5897"/>
    <w:rsid w:val="008E3E31"/>
    <w:rsid w:val="008F02D5"/>
    <w:rsid w:val="008F5217"/>
    <w:rsid w:val="00925934"/>
    <w:rsid w:val="0092729C"/>
    <w:rsid w:val="00947ED7"/>
    <w:rsid w:val="0096150F"/>
    <w:rsid w:val="00970D36"/>
    <w:rsid w:val="00974F2F"/>
    <w:rsid w:val="009C4882"/>
    <w:rsid w:val="009C516A"/>
    <w:rsid w:val="009C56BB"/>
    <w:rsid w:val="009F7DE3"/>
    <w:rsid w:val="009F7FCC"/>
    <w:rsid w:val="00A0593B"/>
    <w:rsid w:val="00A15548"/>
    <w:rsid w:val="00A41595"/>
    <w:rsid w:val="00A54553"/>
    <w:rsid w:val="00AA1F8E"/>
    <w:rsid w:val="00AB0733"/>
    <w:rsid w:val="00AC66EA"/>
    <w:rsid w:val="00B161AA"/>
    <w:rsid w:val="00B3631E"/>
    <w:rsid w:val="00B37EF7"/>
    <w:rsid w:val="00B4154B"/>
    <w:rsid w:val="00B41709"/>
    <w:rsid w:val="00B428F5"/>
    <w:rsid w:val="00B56CB8"/>
    <w:rsid w:val="00B70E35"/>
    <w:rsid w:val="00B73C4D"/>
    <w:rsid w:val="00B80B49"/>
    <w:rsid w:val="00B86BC6"/>
    <w:rsid w:val="00B970C5"/>
    <w:rsid w:val="00BB0844"/>
    <w:rsid w:val="00BC4B6E"/>
    <w:rsid w:val="00BE2426"/>
    <w:rsid w:val="00BE6375"/>
    <w:rsid w:val="00BF7E09"/>
    <w:rsid w:val="00C23CBC"/>
    <w:rsid w:val="00C36C8B"/>
    <w:rsid w:val="00C45E43"/>
    <w:rsid w:val="00C7161F"/>
    <w:rsid w:val="00C90F74"/>
    <w:rsid w:val="00CA3568"/>
    <w:rsid w:val="00CB08BD"/>
    <w:rsid w:val="00CD7B2C"/>
    <w:rsid w:val="00CE74DE"/>
    <w:rsid w:val="00CF0207"/>
    <w:rsid w:val="00CF7632"/>
    <w:rsid w:val="00D12387"/>
    <w:rsid w:val="00D139DD"/>
    <w:rsid w:val="00D307F1"/>
    <w:rsid w:val="00D35243"/>
    <w:rsid w:val="00D3563C"/>
    <w:rsid w:val="00D36C4B"/>
    <w:rsid w:val="00D44E2C"/>
    <w:rsid w:val="00D53DB7"/>
    <w:rsid w:val="00D5552E"/>
    <w:rsid w:val="00DA1926"/>
    <w:rsid w:val="00DB6FAF"/>
    <w:rsid w:val="00DE3332"/>
    <w:rsid w:val="00E01210"/>
    <w:rsid w:val="00E02DAD"/>
    <w:rsid w:val="00E04817"/>
    <w:rsid w:val="00E130E6"/>
    <w:rsid w:val="00E23243"/>
    <w:rsid w:val="00E24E83"/>
    <w:rsid w:val="00E266FC"/>
    <w:rsid w:val="00E267AB"/>
    <w:rsid w:val="00E521E8"/>
    <w:rsid w:val="00E668AF"/>
    <w:rsid w:val="00E83FBF"/>
    <w:rsid w:val="00EB7033"/>
    <w:rsid w:val="00EC43B6"/>
    <w:rsid w:val="00ED2609"/>
    <w:rsid w:val="00ED369A"/>
    <w:rsid w:val="00ED57F9"/>
    <w:rsid w:val="00EE24EB"/>
    <w:rsid w:val="00EF14FD"/>
    <w:rsid w:val="00EF75D0"/>
    <w:rsid w:val="00F06E7D"/>
    <w:rsid w:val="00F1189B"/>
    <w:rsid w:val="00F165C3"/>
    <w:rsid w:val="00F21526"/>
    <w:rsid w:val="00F26592"/>
    <w:rsid w:val="00F324EB"/>
    <w:rsid w:val="00F42E96"/>
    <w:rsid w:val="00F61978"/>
    <w:rsid w:val="00FC67AA"/>
    <w:rsid w:val="00FD0D32"/>
    <w:rsid w:val="00FD2450"/>
    <w:rsid w:val="00FD2837"/>
    <w:rsid w:val="00FD2F3D"/>
    <w:rsid w:val="00FD475D"/>
    <w:rsid w:val="00FE3204"/>
    <w:rsid w:val="00FE5133"/>
    <w:rsid w:val="00FF0CE3"/>
    <w:rsid w:val="00FF7C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B86D61A8-F98D-41FB-A8BD-DA7598CDA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07F1"/>
  </w:style>
  <w:style w:type="paragraph" w:styleId="Heading1">
    <w:name w:val="heading 1"/>
    <w:basedOn w:val="Normal"/>
    <w:next w:val="Normal"/>
    <w:qFormat/>
    <w:rsid w:val="00D307F1"/>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D307F1"/>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D307F1"/>
    <w:pPr>
      <w:keepNext/>
      <w:numPr>
        <w:ilvl w:val="2"/>
        <w:numId w:val="1"/>
      </w:numPr>
      <w:spacing w:before="240" w:after="60"/>
      <w:outlineLvl w:val="2"/>
    </w:pPr>
    <w:rPr>
      <w:b/>
      <w:sz w:val="24"/>
    </w:rPr>
  </w:style>
  <w:style w:type="paragraph" w:styleId="Heading4">
    <w:name w:val="heading 4"/>
    <w:basedOn w:val="Normal"/>
    <w:next w:val="Normal"/>
    <w:qFormat/>
    <w:rsid w:val="00D307F1"/>
    <w:pPr>
      <w:keepNext/>
      <w:numPr>
        <w:ilvl w:val="3"/>
        <w:numId w:val="1"/>
      </w:numPr>
      <w:spacing w:before="240" w:after="60"/>
      <w:outlineLvl w:val="3"/>
    </w:pPr>
    <w:rPr>
      <w:b/>
      <w:i/>
      <w:sz w:val="24"/>
    </w:rPr>
  </w:style>
  <w:style w:type="paragraph" w:styleId="Heading5">
    <w:name w:val="heading 5"/>
    <w:basedOn w:val="Normal"/>
    <w:next w:val="Normal"/>
    <w:qFormat/>
    <w:rsid w:val="00D307F1"/>
    <w:pPr>
      <w:numPr>
        <w:ilvl w:val="4"/>
        <w:numId w:val="1"/>
      </w:numPr>
      <w:spacing w:before="240" w:after="60"/>
      <w:outlineLvl w:val="4"/>
    </w:pPr>
    <w:rPr>
      <w:rFonts w:ascii="Arial" w:hAnsi="Arial"/>
      <w:sz w:val="22"/>
    </w:rPr>
  </w:style>
  <w:style w:type="paragraph" w:styleId="Heading6">
    <w:name w:val="heading 6"/>
    <w:basedOn w:val="Normal"/>
    <w:next w:val="Normal"/>
    <w:qFormat/>
    <w:rsid w:val="00D307F1"/>
    <w:pPr>
      <w:numPr>
        <w:ilvl w:val="5"/>
        <w:numId w:val="1"/>
      </w:numPr>
      <w:spacing w:before="240" w:after="60"/>
      <w:outlineLvl w:val="5"/>
    </w:pPr>
    <w:rPr>
      <w:rFonts w:ascii="Arial" w:hAnsi="Arial"/>
      <w:i/>
      <w:sz w:val="22"/>
    </w:rPr>
  </w:style>
  <w:style w:type="paragraph" w:styleId="Heading7">
    <w:name w:val="heading 7"/>
    <w:basedOn w:val="Normal"/>
    <w:next w:val="Normal"/>
    <w:qFormat/>
    <w:rsid w:val="00D307F1"/>
    <w:pPr>
      <w:numPr>
        <w:ilvl w:val="6"/>
        <w:numId w:val="1"/>
      </w:numPr>
      <w:spacing w:before="240" w:after="60"/>
      <w:outlineLvl w:val="6"/>
    </w:pPr>
    <w:rPr>
      <w:rFonts w:ascii="Arial" w:hAnsi="Arial"/>
    </w:rPr>
  </w:style>
  <w:style w:type="paragraph" w:styleId="Heading8">
    <w:name w:val="heading 8"/>
    <w:basedOn w:val="Normal"/>
    <w:next w:val="Normal"/>
    <w:qFormat/>
    <w:rsid w:val="00D307F1"/>
    <w:pPr>
      <w:numPr>
        <w:ilvl w:val="7"/>
        <w:numId w:val="1"/>
      </w:numPr>
      <w:spacing w:before="240" w:after="60"/>
      <w:outlineLvl w:val="7"/>
    </w:pPr>
    <w:rPr>
      <w:rFonts w:ascii="Arial" w:hAnsi="Arial"/>
      <w:i/>
    </w:rPr>
  </w:style>
  <w:style w:type="paragraph" w:styleId="Heading9">
    <w:name w:val="heading 9"/>
    <w:basedOn w:val="Normal"/>
    <w:next w:val="Normal"/>
    <w:qFormat/>
    <w:rsid w:val="00D307F1"/>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D307F1"/>
  </w:style>
  <w:style w:type="paragraph" w:customStyle="1" w:styleId="Style4">
    <w:name w:val="Style4"/>
    <w:next w:val="Normal"/>
    <w:rsid w:val="00D307F1"/>
    <w:rPr>
      <w:noProof/>
      <w:sz w:val="24"/>
    </w:rPr>
  </w:style>
  <w:style w:type="paragraph" w:styleId="BodyText">
    <w:name w:val="Body Text"/>
    <w:aliases w:val="SCA Body Text,SCA Body Text1,SCA Body Text2,SCA Body Text11"/>
    <w:basedOn w:val="Normal"/>
    <w:rsid w:val="00D307F1"/>
    <w:pPr>
      <w:spacing w:after="120"/>
    </w:pPr>
  </w:style>
  <w:style w:type="paragraph" w:styleId="Header">
    <w:name w:val="header"/>
    <w:basedOn w:val="Normal"/>
    <w:rsid w:val="00D307F1"/>
    <w:pPr>
      <w:tabs>
        <w:tab w:val="center" w:pos="4320"/>
        <w:tab w:val="right" w:pos="8640"/>
      </w:tabs>
    </w:pPr>
  </w:style>
  <w:style w:type="paragraph" w:styleId="Footer">
    <w:name w:val="footer"/>
    <w:basedOn w:val="Normal"/>
    <w:rsid w:val="00D307F1"/>
    <w:pPr>
      <w:tabs>
        <w:tab w:val="center" w:pos="4320"/>
        <w:tab w:val="right" w:pos="8640"/>
      </w:tabs>
    </w:pPr>
  </w:style>
  <w:style w:type="paragraph" w:styleId="Caption">
    <w:name w:val="caption"/>
    <w:basedOn w:val="Normal"/>
    <w:next w:val="Normal"/>
    <w:qFormat/>
    <w:rsid w:val="00D307F1"/>
    <w:pPr>
      <w:spacing w:before="360" w:after="120"/>
    </w:pPr>
    <w:rPr>
      <w:b/>
      <w:caps/>
      <w:sz w:val="22"/>
    </w:rPr>
  </w:style>
  <w:style w:type="paragraph" w:styleId="BodyText3">
    <w:name w:val="Body Text 3"/>
    <w:basedOn w:val="Normal"/>
    <w:rsid w:val="00D307F1"/>
    <w:pPr>
      <w:spacing w:after="120"/>
      <w:jc w:val="both"/>
    </w:pPr>
    <w:rPr>
      <w:sz w:val="22"/>
    </w:rPr>
  </w:style>
  <w:style w:type="paragraph" w:styleId="BodyTextIndent">
    <w:name w:val="Body Text Indent"/>
    <w:basedOn w:val="Normal"/>
    <w:rsid w:val="00D307F1"/>
    <w:pPr>
      <w:spacing w:after="120"/>
      <w:ind w:left="1440"/>
      <w:jc w:val="both"/>
    </w:pPr>
    <w:rPr>
      <w:sz w:val="22"/>
    </w:rPr>
  </w:style>
  <w:style w:type="paragraph" w:styleId="BodyTextIndent2">
    <w:name w:val="Body Text Indent 2"/>
    <w:basedOn w:val="Normal"/>
    <w:rsid w:val="00D307F1"/>
    <w:pPr>
      <w:suppressAutoHyphens/>
      <w:spacing w:after="120"/>
      <w:ind w:left="576"/>
      <w:jc w:val="both"/>
    </w:pPr>
    <w:rPr>
      <w:sz w:val="22"/>
    </w:rPr>
  </w:style>
  <w:style w:type="paragraph" w:styleId="BodyTextIndent3">
    <w:name w:val="Body Text Indent 3"/>
    <w:basedOn w:val="Normal"/>
    <w:rsid w:val="00D307F1"/>
    <w:pPr>
      <w:spacing w:after="120"/>
      <w:ind w:left="720"/>
      <w:jc w:val="both"/>
    </w:pPr>
    <w:rPr>
      <w:sz w:val="22"/>
    </w:rPr>
  </w:style>
  <w:style w:type="paragraph" w:styleId="BodyText2">
    <w:name w:val="Body Text 2"/>
    <w:basedOn w:val="Normal"/>
    <w:rsid w:val="00D307F1"/>
    <w:pPr>
      <w:spacing w:after="120"/>
    </w:pPr>
    <w:rPr>
      <w:sz w:val="22"/>
    </w:rPr>
  </w:style>
  <w:style w:type="character" w:styleId="Hyperlink">
    <w:name w:val="Hyperlink"/>
    <w:basedOn w:val="DefaultParagraphFont"/>
    <w:rsid w:val="001023C1"/>
    <w:rPr>
      <w:color w:val="0000FF"/>
      <w:u w:val="single"/>
    </w:rPr>
  </w:style>
  <w:style w:type="paragraph" w:styleId="BalloonText">
    <w:name w:val="Balloon Text"/>
    <w:basedOn w:val="Normal"/>
    <w:link w:val="BalloonTextChar"/>
    <w:rsid w:val="00F1189B"/>
    <w:rPr>
      <w:rFonts w:ascii="Tahoma" w:hAnsi="Tahoma" w:cs="Tahoma"/>
      <w:sz w:val="16"/>
      <w:szCs w:val="16"/>
    </w:rPr>
  </w:style>
  <w:style w:type="character" w:customStyle="1" w:styleId="BalloonTextChar">
    <w:name w:val="Balloon Text Char"/>
    <w:basedOn w:val="DefaultParagraphFont"/>
    <w:link w:val="BalloonText"/>
    <w:rsid w:val="00F1189B"/>
    <w:rPr>
      <w:rFonts w:ascii="Tahoma" w:hAnsi="Tahoma" w:cs="Tahoma"/>
      <w:sz w:val="16"/>
      <w:szCs w:val="16"/>
    </w:rPr>
  </w:style>
  <w:style w:type="table" w:styleId="TableGrid">
    <w:name w:val="Table Grid"/>
    <w:basedOn w:val="TableNormal"/>
    <w:rsid w:val="00E232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23243"/>
    <w:pPr>
      <w:ind w:left="720"/>
      <w:contextualSpacing/>
    </w:pPr>
  </w:style>
  <w:style w:type="paragraph" w:styleId="NormalWeb">
    <w:name w:val="Normal (Web)"/>
    <w:basedOn w:val="Normal"/>
    <w:rsid w:val="00217EB3"/>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61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ogotsch@argos-us.com" TargetMode="External"/><Relationship Id="rId18" Type="http://schemas.openxmlformats.org/officeDocument/2006/relationships/header" Target="header3.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header" Target="header5.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chorner@argos-us.com" TargetMode="External"/><Relationship Id="rId17" Type="http://schemas.openxmlformats.org/officeDocument/2006/relationships/hyperlink" Target="mailto:shephard.lorinda@epa.gov" TargetMode="External"/><Relationship Id="rId25" Type="http://schemas.openxmlformats.org/officeDocument/2006/relationships/header" Target="header9.xml"/><Relationship Id="rId33" Type="http://schemas.openxmlformats.org/officeDocument/2006/relationships/header" Target="header17.xml"/><Relationship Id="rId2" Type="http://schemas.openxmlformats.org/officeDocument/2006/relationships/numbering" Target="numbering.xml"/><Relationship Id="rId16" Type="http://schemas.openxmlformats.org/officeDocument/2006/relationships/hyperlink" Target="mailto:ceron.heather@epa.gov" TargetMode="External"/><Relationship Id="rId20" Type="http://schemas.openxmlformats.org/officeDocument/2006/relationships/footer" Target="footer3.xml"/><Relationship Id="rId29"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8.xml"/><Relationship Id="rId32" Type="http://schemas.openxmlformats.org/officeDocument/2006/relationships/header" Target="header16.xml"/><Relationship Id="rId5" Type="http://schemas.openxmlformats.org/officeDocument/2006/relationships/webSettings" Target="webSettings.xml"/><Relationship Id="rId15" Type="http://schemas.openxmlformats.org/officeDocument/2006/relationships/hyperlink" Target="mailto:richard.rachal@dep.state.fl.us" TargetMode="External"/><Relationship Id="rId23" Type="http://schemas.openxmlformats.org/officeDocument/2006/relationships/header" Target="header7.xml"/><Relationship Id="rId28" Type="http://schemas.openxmlformats.org/officeDocument/2006/relationships/header" Target="header12.xml"/><Relationship Id="rId10" Type="http://schemas.openxmlformats.org/officeDocument/2006/relationships/footer" Target="footer1.xml"/><Relationship Id="rId19" Type="http://schemas.openxmlformats.org/officeDocument/2006/relationships/header" Target="header4.xml"/><Relationship Id="rId31" Type="http://schemas.openxmlformats.org/officeDocument/2006/relationships/header" Target="header1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mlee@kooglerassociates.com" TargetMode="External"/><Relationship Id="rId22" Type="http://schemas.openxmlformats.org/officeDocument/2006/relationships/header" Target="header6.xml"/><Relationship Id="rId27" Type="http://schemas.openxmlformats.org/officeDocument/2006/relationships/header" Target="header11.xml"/><Relationship Id="rId30" Type="http://schemas.openxmlformats.org/officeDocument/2006/relationships/header" Target="header14.xml"/><Relationship Id="rId35"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082695-8BD8-4539-B9EA-16770DB76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9</Pages>
  <Words>3130</Words>
  <Characters>17843</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20932</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cp:lastModifiedBy>Read, David</cp:lastModifiedBy>
  <cp:revision>5</cp:revision>
  <cp:lastPrinted>2009-02-12T14:40:00Z</cp:lastPrinted>
  <dcterms:created xsi:type="dcterms:W3CDTF">2015-01-06T20:52:00Z</dcterms:created>
  <dcterms:modified xsi:type="dcterms:W3CDTF">2015-01-08T12:52:00Z</dcterms:modified>
</cp:coreProperties>
</file>